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5717A7" w:rsidRDefault="000429AF" w:rsidP="00967C45">
      <w:pPr>
        <w:pStyle w:val="Heading1"/>
        <w:rPr>
          <w:b/>
        </w:rPr>
      </w:pPr>
      <w:r w:rsidRPr="005717A7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84F" w:rsidRPr="005717A7">
        <w:rPr>
          <w:b/>
          <w:noProof/>
          <w:lang w:val="en-GB" w:eastAsia="en-GB"/>
        </w:rPr>
        <w:t xml:space="preserve">How to: </w:t>
      </w:r>
      <w:r w:rsidR="008B5C0D" w:rsidRPr="005717A7">
        <w:rPr>
          <w:b/>
          <w:noProof/>
          <w:lang w:val="en-GB" w:eastAsia="en-GB"/>
        </w:rPr>
        <w:t>catch up with elusive fundraisers</w:t>
      </w:r>
    </w:p>
    <w:p w:rsidR="0057474D" w:rsidRPr="005717A7" w:rsidRDefault="00D70DCF" w:rsidP="00BD6227">
      <w:pPr>
        <w:pStyle w:val="Heading2"/>
        <w:spacing w:line="276" w:lineRule="auto"/>
        <w:rPr>
          <w:b/>
        </w:rPr>
      </w:pPr>
      <w:r w:rsidRPr="005717A7">
        <w:rPr>
          <w:b/>
        </w:rPr>
        <w:t>We recommend taking the following steps:</w:t>
      </w:r>
    </w:p>
    <w:p w:rsidR="0048284F" w:rsidRPr="005717A7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>Initial contact</w:t>
      </w:r>
      <w:r w:rsidRPr="005717A7">
        <w:rPr>
          <w:rFonts w:ascii="Arial" w:hAnsi="Arial" w:cs="Arial"/>
        </w:rPr>
        <w:t xml:space="preserve"> – message everyone in your team to ask how they are getting on with their fundraising and</w:t>
      </w:r>
      <w:r w:rsidR="005717A7">
        <w:rPr>
          <w:rFonts w:ascii="Arial" w:hAnsi="Arial" w:cs="Arial"/>
        </w:rPr>
        <w:t xml:space="preserve"> if there is anything they need.</w:t>
      </w:r>
    </w:p>
    <w:p w:rsidR="00D70DCF" w:rsidRPr="005717A7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>Fundraising opportunity/ important info</w:t>
      </w:r>
      <w:r w:rsidRPr="005717A7">
        <w:rPr>
          <w:rFonts w:ascii="Arial" w:hAnsi="Arial" w:cs="Arial"/>
        </w:rPr>
        <w:t xml:space="preserve"> </w:t>
      </w:r>
      <w:r w:rsidR="005717A7">
        <w:rPr>
          <w:rFonts w:ascii="Arial" w:hAnsi="Arial" w:cs="Arial"/>
        </w:rPr>
        <w:t xml:space="preserve">– if this fails, message them again with more purpose. Let them know about an upcoming fundraising opportunity such as a street collection, and always phrase it in a way that requires a response. For example – “Hey! Are you planning on coming to the street collection this weekend? It will be a great opportunity to do some fundraising and meet the rest of the team!” </w:t>
      </w:r>
    </w:p>
    <w:p w:rsidR="00D70DCF" w:rsidRPr="005717A7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>Other Challenge Leader</w:t>
      </w:r>
      <w:r w:rsidRPr="005717A7">
        <w:rPr>
          <w:rFonts w:ascii="Arial" w:hAnsi="Arial" w:cs="Arial"/>
        </w:rPr>
        <w:t xml:space="preserve"> </w:t>
      </w:r>
      <w:r w:rsidR="005717A7">
        <w:rPr>
          <w:rFonts w:ascii="Arial" w:hAnsi="Arial" w:cs="Arial"/>
        </w:rPr>
        <w:t xml:space="preserve">– if you still have no joy, ask your fellow Challenge Leader (or, if not application, </w:t>
      </w:r>
      <w:r w:rsidR="0033031E">
        <w:rPr>
          <w:rFonts w:ascii="Arial" w:hAnsi="Arial" w:cs="Arial"/>
        </w:rPr>
        <w:t xml:space="preserve">then </w:t>
      </w:r>
      <w:bookmarkStart w:id="0" w:name="_GoBack"/>
      <w:bookmarkEnd w:id="0"/>
      <w:proofErr w:type="gramStart"/>
      <w:r w:rsidR="005717A7">
        <w:rPr>
          <w:rFonts w:ascii="Arial" w:hAnsi="Arial" w:cs="Arial"/>
        </w:rPr>
        <w:t>your</w:t>
      </w:r>
      <w:proofErr w:type="gramEnd"/>
      <w:r w:rsidR="005717A7">
        <w:rPr>
          <w:rFonts w:ascii="Arial" w:hAnsi="Arial" w:cs="Arial"/>
        </w:rPr>
        <w:t xml:space="preserve"> Challenges Officer). Sometimes people respond better to a fresh face, just try not to take this personally! </w:t>
      </w:r>
    </w:p>
    <w:p w:rsidR="00D70DCF" w:rsidRPr="005717A7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>Tag in a Facebook post</w:t>
      </w:r>
      <w:r w:rsidRPr="005717A7">
        <w:rPr>
          <w:rFonts w:ascii="Arial" w:hAnsi="Arial" w:cs="Arial"/>
        </w:rPr>
        <w:t xml:space="preserve"> </w:t>
      </w:r>
      <w:r w:rsidR="005717A7">
        <w:rPr>
          <w:rFonts w:ascii="Arial" w:hAnsi="Arial" w:cs="Arial"/>
        </w:rPr>
        <w:t xml:space="preserve">– sometimes people are more likely to respond to a comment they are tagged in on Facebook than they are to a message. For example, if MRF posts in your challenge Facebook group </w:t>
      </w:r>
      <w:r w:rsidR="00BD6227">
        <w:rPr>
          <w:rFonts w:ascii="Arial" w:hAnsi="Arial" w:cs="Arial"/>
        </w:rPr>
        <w:t>about an upcoming street collection, you could comment on that post and tag them to ask if they are planning on attending that collection.</w:t>
      </w:r>
    </w:p>
    <w:p w:rsidR="00D70DCF" w:rsidRPr="005717A7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>Ask us for another means of contacting them</w:t>
      </w:r>
      <w:r w:rsidRPr="005717A7">
        <w:rPr>
          <w:rFonts w:ascii="Arial" w:hAnsi="Arial" w:cs="Arial"/>
        </w:rPr>
        <w:t xml:space="preserve"> </w:t>
      </w:r>
      <w:r w:rsidR="00BD6227">
        <w:rPr>
          <w:rFonts w:ascii="Arial" w:hAnsi="Arial" w:cs="Arial"/>
        </w:rPr>
        <w:t xml:space="preserve">– speak to your MRF account manager and see if we are able to provide you with another way of contacting them, such as an email address or phone number. </w:t>
      </w:r>
    </w:p>
    <w:p w:rsidR="00D70DCF" w:rsidRPr="005717A7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>Try another method</w:t>
      </w:r>
      <w:r w:rsidR="00BD6227">
        <w:rPr>
          <w:rFonts w:ascii="Arial" w:hAnsi="Arial" w:cs="Arial"/>
        </w:rPr>
        <w:t xml:space="preserve"> – see if they respond any better to a text or email. </w:t>
      </w:r>
      <w:r w:rsidR="00BD6227">
        <w:rPr>
          <w:rFonts w:ascii="Arial" w:hAnsi="Arial" w:cs="Arial"/>
        </w:rPr>
        <w:t xml:space="preserve">It may be hard to believe in this day in age, but not everybody </w:t>
      </w:r>
      <w:r w:rsidR="00BD6227">
        <w:rPr>
          <w:rFonts w:ascii="Arial" w:hAnsi="Arial" w:cs="Arial"/>
        </w:rPr>
        <w:t xml:space="preserve">likes to use Facebook and </w:t>
      </w:r>
      <w:r w:rsidR="00BD6227">
        <w:rPr>
          <w:rFonts w:ascii="Arial" w:hAnsi="Arial" w:cs="Arial"/>
        </w:rPr>
        <w:t>social media!</w:t>
      </w:r>
    </w:p>
    <w:p w:rsidR="00D70DCF" w:rsidRDefault="00D70DCF" w:rsidP="00BD6227">
      <w:pPr>
        <w:pStyle w:val="ListParagraph"/>
        <w:numPr>
          <w:ilvl w:val="0"/>
          <w:numId w:val="26"/>
        </w:numPr>
        <w:spacing w:after="240" w:line="276" w:lineRule="auto"/>
        <w:contextualSpacing/>
        <w:rPr>
          <w:rFonts w:ascii="Arial" w:hAnsi="Arial" w:cs="Arial"/>
        </w:rPr>
      </w:pPr>
      <w:r w:rsidRPr="00BD6227">
        <w:rPr>
          <w:rFonts w:ascii="Arial" w:hAnsi="Arial" w:cs="Arial"/>
          <w:b/>
        </w:rPr>
        <w:t xml:space="preserve">Leave it with </w:t>
      </w:r>
      <w:r w:rsidR="00BD6227" w:rsidRPr="00BD6227">
        <w:rPr>
          <w:rFonts w:ascii="Arial" w:hAnsi="Arial" w:cs="Arial"/>
          <w:b/>
        </w:rPr>
        <w:t>us</w:t>
      </w:r>
      <w:r w:rsidRPr="005717A7">
        <w:rPr>
          <w:rFonts w:ascii="Arial" w:hAnsi="Arial" w:cs="Arial"/>
        </w:rPr>
        <w:t xml:space="preserve"> </w:t>
      </w:r>
      <w:r w:rsidR="00BD6227">
        <w:rPr>
          <w:rFonts w:ascii="Arial" w:hAnsi="Arial" w:cs="Arial"/>
        </w:rPr>
        <w:t>– if you have tried all of these steps and still had no luck, inform your MRF account manager and leave it with them.</w:t>
      </w:r>
    </w:p>
    <w:p w:rsidR="00BD6227" w:rsidRPr="005717A7" w:rsidRDefault="00BD6227" w:rsidP="00BD6227">
      <w:pPr>
        <w:pStyle w:val="ListParagraph"/>
        <w:spacing w:after="240" w:line="276" w:lineRule="auto"/>
        <w:contextualSpacing/>
        <w:rPr>
          <w:rFonts w:ascii="Arial" w:hAnsi="Arial" w:cs="Arial"/>
        </w:rPr>
      </w:pPr>
    </w:p>
    <w:p w:rsidR="00D70DCF" w:rsidRPr="00BD6227" w:rsidRDefault="00D70DCF" w:rsidP="00BD6227">
      <w:pPr>
        <w:spacing w:after="240"/>
        <w:contextualSpacing/>
        <w:rPr>
          <w:rFonts w:cs="Arial"/>
          <w:b/>
          <w:color w:val="00A3AD"/>
          <w:sz w:val="22"/>
        </w:rPr>
      </w:pPr>
      <w:r w:rsidRPr="00BD6227">
        <w:rPr>
          <w:rFonts w:cs="Arial"/>
          <w:b/>
          <w:color w:val="00A3AD"/>
          <w:sz w:val="22"/>
        </w:rPr>
        <w:t xml:space="preserve">Don’t waste your time/energy on those who don’t want to know! </w:t>
      </w:r>
      <w:r w:rsidR="005717A7" w:rsidRPr="00BD6227">
        <w:rPr>
          <w:rFonts w:cs="Arial"/>
          <w:b/>
          <w:color w:val="00A3AD"/>
          <w:sz w:val="22"/>
        </w:rPr>
        <w:t xml:space="preserve">Leave it with us so that you can focus on the important thing – supporting those in your team who do appreciate your help and support! </w:t>
      </w:r>
    </w:p>
    <w:sectPr w:rsidR="00D70DCF" w:rsidRPr="00BD6227" w:rsidSect="00B57EB6">
      <w:headerReference w:type="default" r:id="rId10"/>
      <w:footerReference w:type="default" r:id="rId11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33031E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33031E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1371F"/>
    <w:multiLevelType w:val="hybridMultilevel"/>
    <w:tmpl w:val="A5ECE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9745E"/>
    <w:multiLevelType w:val="hybridMultilevel"/>
    <w:tmpl w:val="0B504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10FA"/>
    <w:multiLevelType w:val="hybridMultilevel"/>
    <w:tmpl w:val="B70E2DA4"/>
    <w:lvl w:ilvl="0" w:tplc="C95A3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3821"/>
    <w:multiLevelType w:val="hybridMultilevel"/>
    <w:tmpl w:val="ED2A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13"/>
  </w:num>
  <w:num w:numId="5">
    <w:abstractNumId w:val="17"/>
  </w:num>
  <w:num w:numId="6">
    <w:abstractNumId w:val="22"/>
  </w:num>
  <w:num w:numId="7">
    <w:abstractNumId w:val="19"/>
  </w:num>
  <w:num w:numId="8">
    <w:abstractNumId w:val="10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C0C1E"/>
    <w:rsid w:val="001D79CB"/>
    <w:rsid w:val="00216E7D"/>
    <w:rsid w:val="0022307C"/>
    <w:rsid w:val="00241FCF"/>
    <w:rsid w:val="00243139"/>
    <w:rsid w:val="00255095"/>
    <w:rsid w:val="00291B76"/>
    <w:rsid w:val="002933FD"/>
    <w:rsid w:val="002F4BBF"/>
    <w:rsid w:val="0033031E"/>
    <w:rsid w:val="00387F54"/>
    <w:rsid w:val="004249FE"/>
    <w:rsid w:val="00474C1E"/>
    <w:rsid w:val="00477D30"/>
    <w:rsid w:val="0048284F"/>
    <w:rsid w:val="004872A7"/>
    <w:rsid w:val="004D1357"/>
    <w:rsid w:val="00501C34"/>
    <w:rsid w:val="0050228B"/>
    <w:rsid w:val="00533C77"/>
    <w:rsid w:val="005717A7"/>
    <w:rsid w:val="0057474D"/>
    <w:rsid w:val="00581E86"/>
    <w:rsid w:val="006102A2"/>
    <w:rsid w:val="00613BF7"/>
    <w:rsid w:val="0066104F"/>
    <w:rsid w:val="00692B31"/>
    <w:rsid w:val="006E38AC"/>
    <w:rsid w:val="0076694B"/>
    <w:rsid w:val="007E07A9"/>
    <w:rsid w:val="00803B87"/>
    <w:rsid w:val="00861E39"/>
    <w:rsid w:val="00886D3E"/>
    <w:rsid w:val="008B5C0D"/>
    <w:rsid w:val="008D5E7D"/>
    <w:rsid w:val="009202ED"/>
    <w:rsid w:val="00950B27"/>
    <w:rsid w:val="00962906"/>
    <w:rsid w:val="00966D87"/>
    <w:rsid w:val="00967C45"/>
    <w:rsid w:val="00975F53"/>
    <w:rsid w:val="00992ED0"/>
    <w:rsid w:val="009A2FF2"/>
    <w:rsid w:val="009D7755"/>
    <w:rsid w:val="00A22FB5"/>
    <w:rsid w:val="00AC6692"/>
    <w:rsid w:val="00B43823"/>
    <w:rsid w:val="00B57EB6"/>
    <w:rsid w:val="00B609A6"/>
    <w:rsid w:val="00B64855"/>
    <w:rsid w:val="00B74263"/>
    <w:rsid w:val="00BD1F33"/>
    <w:rsid w:val="00BD6227"/>
    <w:rsid w:val="00C00931"/>
    <w:rsid w:val="00C046F4"/>
    <w:rsid w:val="00C458C5"/>
    <w:rsid w:val="00C4665D"/>
    <w:rsid w:val="00C52CCA"/>
    <w:rsid w:val="00CD3CB6"/>
    <w:rsid w:val="00CF513A"/>
    <w:rsid w:val="00D70DCF"/>
    <w:rsid w:val="00D9593A"/>
    <w:rsid w:val="00DA08F0"/>
    <w:rsid w:val="00DE062B"/>
    <w:rsid w:val="00E32210"/>
    <w:rsid w:val="00E6374D"/>
    <w:rsid w:val="00E71B9A"/>
    <w:rsid w:val="00E90328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251A7-F446-47F8-B6A1-A7D1B305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4</cp:revision>
  <cp:lastPrinted>2017-08-17T18:58:00Z</cp:lastPrinted>
  <dcterms:created xsi:type="dcterms:W3CDTF">2018-08-30T14:35:00Z</dcterms:created>
  <dcterms:modified xsi:type="dcterms:W3CDTF">2018-08-30T15:01:00Z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