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 xml:space="preserve">Job Vacancy </w:t>
      </w:r>
    </w:p>
    <w:p>
      <w:pPr>
        <w:pStyle w:val="Heading2"/>
        <w:rPr/>
      </w:pPr>
      <w:r>
        <w:rPr/>
        <w:t xml:space="preserve">Advocacy and Communications Officer </w:t>
      </w:r>
    </w:p>
    <w:p>
      <w:pPr>
        <w:pStyle w:val="Normal"/>
        <w:rPr/>
      </w:pPr>
      <w:r>
        <w:rPr>
          <w:rStyle w:val="Heading3Char"/>
        </w:rPr>
        <w:t>Salary:</w:t>
      </w:r>
      <w:r>
        <w:rPr/>
        <w:t xml:space="preserve"> </w:t>
      </w:r>
      <w:r>
        <w:rPr>
          <w:color w:val="000000" w:themeColor="text1"/>
        </w:rPr>
        <w:t>£30K</w:t>
      </w:r>
      <w:r>
        <w:rPr>
          <w:b/>
          <w:color w:val="000000" w:themeColor="text1"/>
        </w:rPr>
        <w:t xml:space="preserve"> </w:t>
      </w:r>
      <w:r>
        <w:rPr>
          <w:color w:val="000000" w:themeColor="text1"/>
        </w:rPr>
        <w:t>+ 6% pension contribution</w:t>
      </w:r>
      <w:r>
        <w:rPr/>
        <w:br/>
      </w:r>
      <w:r>
        <w:rPr>
          <w:rStyle w:val="Heading3Char"/>
        </w:rPr>
        <w:t>Location:</w:t>
      </w:r>
      <w:r>
        <w:rPr/>
        <w:t xml:space="preserve"> Homebased, flexible location. There will be occasional work elsewhere including locations in the UK, and internationally. Occasional visits to our office in Bristol.</w:t>
        <w:br/>
      </w:r>
      <w:r>
        <w:rPr>
          <w:b/>
        </w:rPr>
        <w:t>Contract type</w:t>
      </w:r>
      <w:r>
        <w:rPr/>
        <w:t xml:space="preserve">: 1 year fixed term, with possibility of extension. </w:t>
      </w:r>
    </w:p>
    <w:p>
      <w:pPr>
        <w:pStyle w:val="Normal"/>
        <w:rPr>
          <w:b/>
          <w:b/>
        </w:rPr>
      </w:pPr>
      <w:r>
        <w:rPr>
          <w:b/>
        </w:rPr>
        <w:t>Benefits</w:t>
      </w:r>
    </w:p>
    <w:p>
      <w:pPr>
        <w:pStyle w:val="BulletMike1"/>
        <w:numPr>
          <w:ilvl w:val="0"/>
          <w:numId w:val="9"/>
        </w:numPr>
        <w:ind w:left="567" w:hanging="567"/>
        <w:rPr/>
      </w:pPr>
      <w:r>
        <w:rPr/>
        <w:t xml:space="preserve">6% employer pension contribution </w:t>
      </w:r>
    </w:p>
    <w:p>
      <w:pPr>
        <w:pStyle w:val="BulletMike1"/>
        <w:numPr>
          <w:ilvl w:val="0"/>
          <w:numId w:val="9"/>
        </w:numPr>
        <w:ind w:left="567" w:hanging="567"/>
        <w:rPr/>
      </w:pPr>
      <w:r>
        <w:rPr/>
        <w:t>25 days annual leave pro rata plus statutory bank holidays</w:t>
      </w:r>
    </w:p>
    <w:p>
      <w:pPr>
        <w:pStyle w:val="BulletMike1"/>
        <w:numPr>
          <w:ilvl w:val="0"/>
          <w:numId w:val="9"/>
        </w:numPr>
        <w:ind w:left="567" w:hanging="567"/>
        <w:rPr/>
      </w:pPr>
      <w:r>
        <w:rPr/>
        <w:t xml:space="preserve">Employee assistance programme in place with free access to confidential, professional legal and health advice </w:t>
      </w:r>
    </w:p>
    <w:p>
      <w:pPr>
        <w:pStyle w:val="BulletMike1"/>
        <w:numPr>
          <w:ilvl w:val="0"/>
          <w:numId w:val="9"/>
        </w:numPr>
        <w:ind w:left="567" w:hanging="567"/>
        <w:rPr/>
      </w:pPr>
      <w:r>
        <w:rPr/>
        <w:t>Cycle to work scheme</w:t>
      </w:r>
    </w:p>
    <w:p>
      <w:pPr>
        <w:pStyle w:val="Normal"/>
        <w:jc w:val="both"/>
        <w:rPr/>
      </w:pPr>
      <w:r>
        <w:rPr>
          <w:b/>
        </w:rPr>
        <w:br/>
        <w:t>Meningitis Research Foundation:</w:t>
      </w:r>
      <w:r>
        <w:rPr/>
        <w:t xml:space="preserve"> We are a leading UK and international charity that aims to improve the prevention, diagnosis and treatment of meningitis and septicaemia (also known as sepsis). It is an exciting time for the charity as we expand our reach and impact to meeting the challenges of meningitis and septicaemia wherever they exist in the world. We are set to play a key role in delivering a new global roadmap to defeat meningitis, alongside major international health organisations, including the World Health Organization. </w:t>
      </w:r>
    </w:p>
    <w:p>
      <w:pPr>
        <w:pStyle w:val="Normal"/>
        <w:jc w:val="both"/>
        <w:rPr/>
      </w:pPr>
      <w:r>
        <w:rPr>
          <w:rStyle w:val="Heading3Char"/>
        </w:rPr>
        <w:t>The candidate:</w:t>
      </w:r>
      <w:r>
        <w:rPr/>
        <w:t xml:space="preserve"> We are seeking a new Advocacy and Communications Officer. You will assist with the development and implementation of Meningitis Research Foundation’s (MRF’s) policy and advocacy plans to deliver the ‘Advocacy and Engagement’ goals in the new meningitis roadmap. This includes assisting on projects to share knowledge and expertise with other patient groups around the world, helping develop frameworks for community engagement with national planning and delivering awareness, engagement and policy change campaigns. You will have experience in delivering advocacy programmes, ideally in health or international development. You will support the Advocacy and Engagement Manager and Communications Manager and work closely with organisations such as the Centres for Disease Control and Prevention, the London School of Hygiene and Tropical Medicine, Médicins Sans Frontières, PATH and UNICEF.</w:t>
      </w:r>
    </w:p>
    <w:p>
      <w:pPr>
        <w:pStyle w:val="Normal"/>
        <w:jc w:val="both"/>
        <w:rPr/>
      </w:pPr>
      <w:r>
        <w:rPr>
          <w:rFonts w:eastAsia="ＭＳ 明朝" w:cs="" w:cstheme="minorBidi" w:eastAsiaTheme="minorEastAsia"/>
          <w:b/>
        </w:rPr>
        <w:t>The application process:</w:t>
      </w:r>
      <w:r>
        <w:rPr/>
        <w:t xml:space="preserve"> The closing date for completed applications is 30</w:t>
      </w:r>
      <w:r>
        <w:rPr>
          <w:vertAlign w:val="superscript"/>
        </w:rPr>
        <w:t>th</w:t>
      </w:r>
      <w:r>
        <w:rPr/>
        <w:t xml:space="preserve"> August 2021.</w:t>
      </w:r>
      <w:r>
        <w:rPr>
          <w:color w:val="FF0000"/>
        </w:rPr>
        <w:t xml:space="preserve"> </w:t>
      </w:r>
      <w:r>
        <w:rPr/>
        <w:t>However, interviews are being arranged on zoom as applications come in, so we advise you to apply early.</w:t>
      </w:r>
      <w:r>
        <w:rPr>
          <w:color w:val="FF0000"/>
        </w:rPr>
        <w:t xml:space="preserve"> </w:t>
      </w:r>
      <w:r>
        <w:rPr/>
        <w:t xml:space="preserve">If you have any questions or would like to discuss the role further please contact Rob Dawson at </w:t>
      </w:r>
      <w:hyperlink r:id="rId2">
        <w:r>
          <w:rPr>
            <w:rStyle w:val="InternetLink"/>
          </w:rPr>
          <w:t>robd@meningitis.org</w:t>
        </w:r>
      </w:hyperlink>
    </w:p>
    <w:p>
      <w:pPr>
        <w:pStyle w:val="Normal"/>
        <w:rPr>
          <w:rStyle w:val="InternetLink"/>
        </w:rPr>
      </w:pPr>
      <w:r>
        <w:rPr/>
        <w:t xml:space="preserve">Please return application forms via e-mail to Becky Miller </w:t>
      </w:r>
      <w:hyperlink r:id="rId3">
        <w:r>
          <w:rPr>
            <w:rStyle w:val="InternetLink"/>
          </w:rPr>
          <w:t>beckym@meningitis.org</w:t>
        </w:r>
      </w:hyperlink>
      <w:r>
        <w:rPr/>
        <w:t xml:space="preserve"> </w:t>
      </w:r>
    </w:p>
    <w:p>
      <w:pPr>
        <w:pStyle w:val="Normal"/>
        <w:rPr/>
      </w:pPr>
      <w:r>
        <w:rPr/>
        <w:t xml:space="preserve">Please be advised that CVs alone will not be considered. </w:t>
      </w:r>
    </w:p>
    <w:p>
      <w:pPr>
        <w:pStyle w:val="Heading3"/>
        <w:rPr>
          <w:rFonts w:eastAsia="ＭＳ 明朝" w:cs="" w:cstheme="minorBidi" w:eastAsiaTheme="minorEastAsia"/>
          <w:b w:val="false"/>
          <w:b w:val="false"/>
          <w:bCs w:val="false"/>
          <w:szCs w:val="17"/>
          <w:lang w:val="en-US"/>
        </w:rPr>
      </w:pPr>
      <w:r>
        <w:rPr>
          <w:rFonts w:eastAsia="ＭＳ 明朝" w:cs="" w:cstheme="minorBidi" w:eastAsiaTheme="minorEastAsia"/>
          <w:b w:val="false"/>
          <w:bCs w:val="false"/>
          <w:szCs w:val="17"/>
        </w:rPr>
        <w:t>MRF is committed to safeguarding, any advertised role will require references and confirmation of your identity will be undertaken. Specific roles will state if there is a requirement for further checks.</w:t>
      </w:r>
    </w:p>
    <w:p>
      <w:pPr>
        <w:pStyle w:val="Normal"/>
        <w:jc w:val="both"/>
        <w:rPr/>
      </w:pPr>
      <w:r>
        <w:rPr/>
        <w:t xml:space="preserve">Following receipt of satisfactory references, the successful candidate should be able to start work soon after receiving their offer of employment. </w:t>
      </w:r>
    </w:p>
    <w:p>
      <w:pPr>
        <w:pStyle w:val="Heading2"/>
        <w:rPr>
          <w:color w:val="111076"/>
          <w:kern w:val="2"/>
          <w:sz w:val="48"/>
          <w:szCs w:val="48"/>
        </w:rPr>
      </w:pPr>
      <w:r>
        <w:rPr>
          <w:color w:val="111076"/>
          <w:kern w:val="2"/>
          <w:sz w:val="48"/>
          <w:szCs w:val="48"/>
        </w:rPr>
      </w:r>
      <w:r>
        <w:br w:type="page"/>
      </w:r>
    </w:p>
    <w:p>
      <w:pPr>
        <w:pStyle w:val="Heading1"/>
        <w:ind w:left="0" w:hanging="0"/>
        <w:rPr/>
      </w:pPr>
      <w:r>
        <w:rPr/>
        <w:t>About Meningitis Research Foundation</w:t>
      </w:r>
    </w:p>
    <w:p>
      <w:pPr>
        <w:pStyle w:val="Normal"/>
        <w:rPr/>
      </w:pPr>
      <w:r>
        <w:rPr/>
        <w:br/>
        <w:t>Meningitis Research Foundation is a leading UK and international charity working to defeat meningitis wherever it exists.</w:t>
        <w:br/>
        <w:t> </w:t>
        <w:br/>
        <w:t>Meningitis and sepsis are together the second biggest infectious killer of children under the age of 5 globally. Meningitis strikes quickly and can affect anyone of any age. We are driven by the call of people who have experienced the devastating effects it has on their lives. Their demand is simple and powerful: to ensure “no other family has to go through what we have”.</w:t>
        <w:br/>
        <w:t> </w:t>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br/>
        <w:t> </w:t>
        <w:br/>
        <w:t>To achieve this, we bring together the right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fundraise, inform and educate.</w:t>
      </w:r>
    </w:p>
    <w:p>
      <w:pPr>
        <w:pStyle w:val="Normal"/>
        <w:jc w:val="both"/>
        <w:rPr/>
      </w:pPr>
      <w:r>
        <w:rPr/>
        <w:t>We are now working to deliver a new global roadmap to defeat meningitis by 2030, which is being led by the World Health Organisation (WHO). MRF is part of a taskforce of experts driving the roadmap forwards, working alongside the Centres for Disease Control and Prevention, the London School of Hygiene and Tropical Medicine, Médicins Sans Frontières, PATH and Unicef.</w:t>
      </w:r>
    </w:p>
    <w:p>
      <w:pPr>
        <w:pStyle w:val="Normal"/>
        <w:jc w:val="both"/>
        <w:rPr/>
      </w:pPr>
      <w:r>
        <w:rPr/>
        <w:t>We are also working to help boost advocacy capacity internationally by sharing knowledge with and between other patient groups.</w:t>
      </w:r>
    </w:p>
    <w:p>
      <w:pPr>
        <w:pStyle w:val="Normal"/>
        <w:jc w:val="both"/>
        <w:rPr/>
      </w:pPr>
      <w:r>
        <w:rPr/>
        <w:t xml:space="preserve">More information on MRF can be found on our </w:t>
      </w:r>
      <w:hyperlink r:id="rId4">
        <w:r>
          <w:rPr>
            <w:rStyle w:val="InternetLink"/>
            <w:color w:val="7030A0"/>
          </w:rPr>
          <w:t>website</w:t>
        </w:r>
      </w:hyperlink>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567"/>
          <w:tab w:val="clear" w:pos="1134"/>
          <w:tab w:val="clear" w:pos="1701"/>
          <w:tab w:val="clear" w:pos="2268"/>
          <w:tab w:val="clear" w:pos="4253"/>
          <w:tab w:val="clear" w:pos="8505"/>
        </w:tabs>
        <w:spacing w:lineRule="auto" w:line="240" w:before="0" w:after="200"/>
        <w:rPr/>
      </w:pPr>
      <w:r>
        <w:rPr/>
      </w:r>
      <w:r>
        <w:br w:type="page"/>
      </w:r>
    </w:p>
    <w:p>
      <w:pPr>
        <w:pStyle w:val="Heading2"/>
        <w:ind w:left="0" w:hanging="0"/>
        <w:rPr/>
      </w:pPr>
      <w:r>
        <w:rPr/>
        <w:t>Context</w:t>
      </w:r>
    </w:p>
    <w:p>
      <w:pPr>
        <w:pStyle w:val="Normal"/>
        <w:jc w:val="both"/>
        <w:rPr/>
      </w:pPr>
      <w:r>
        <w:rPr/>
        <w:t>A new global roadmap to defeat meningitis by 2030 has been developed following a high-level meeting hosted by Wilton Park and organised by Meningitis Research Foundation (MRF) in collaboration with the World Health Organisation (WHO). The meeting united experts, patient groups and representatives from countries most affected behind a call for global action. MRF is part of an expert taskforce, led by the WHO to take this process forward. This role and the roadmap process offer MRF significant new policy, advocacy and programming opportunities.  The roadmap is made of 5 pillars of action. One pillar sets out goals for improved advocacy an engagement at an international, regional and national level. MRF is working with UNICEF to lead this programme of work and this role will be instrumental in delivery, supporting the Advocacy and Engagement Manager and Communications Manager. As an organisation with global reach, this role will be communicating</w:t>
      </w:r>
      <w:r>
        <w:rPr>
          <w:rFonts w:eastAsia="ＭＳ 明朝" w:cs="" w:cstheme="minorBidi" w:eastAsiaTheme="minorEastAsia"/>
          <w:szCs w:val="17"/>
          <w:lang w:eastAsia="ja-JP"/>
        </w:rPr>
        <w:t xml:space="preserve"> with people all around the world</w:t>
      </w:r>
      <w:r>
        <w:rPr/>
        <w:t xml:space="preserve"> via our owned channels, earned and paid reach, through a network of meningitis patent groups (the Confederation of Meningitis Organisations) and through other networks, such as the GAVI CSOs.</w:t>
      </w:r>
    </w:p>
    <w:p>
      <w:pPr>
        <w:pStyle w:val="Heading2"/>
        <w:ind w:left="0" w:hanging="0"/>
        <w:rPr/>
      </w:pPr>
      <w:r>
        <w:rPr/>
        <w:t>Purpose</w:t>
      </w:r>
    </w:p>
    <w:p>
      <w:pPr>
        <w:pStyle w:val="Normal"/>
        <w:rPr/>
      </w:pPr>
      <w:r>
        <w:rPr/>
        <w:t>To help deliver advocacy and communications plans towards defeating meningitis by 2030. Specifically, to assist in the delivery of programmes of work designed to share knowledge with other patient groups around the world, assist with the development of frameworks for advocacy and communications, and deliver policy change and awareness campaign plans.</w:t>
      </w:r>
    </w:p>
    <w:p>
      <w:pPr>
        <w:pStyle w:val="Normal"/>
        <w:rPr>
          <w:b/>
          <w:b/>
        </w:rPr>
      </w:pPr>
      <w:r>
        <w:rPr>
          <w:b/>
        </w:rPr>
      </w:r>
    </w:p>
    <w:p>
      <w:pPr>
        <w:pStyle w:val="Heading2"/>
        <w:ind w:left="0" w:hanging="0"/>
        <w:rPr/>
      </w:pPr>
      <w:r>
        <w:rPr/>
        <w:t>Responsibilit</w:t>
      </w:r>
      <w:r>
        <w:rPr>
          <w:bCs/>
        </w:rPr>
        <w:t>i</w:t>
      </w:r>
      <w:r>
        <w:rPr/>
        <w:t>es</w:t>
      </w:r>
    </w:p>
    <w:p>
      <w:pPr>
        <w:pStyle w:val="Bullet1"/>
        <w:numPr>
          <w:ilvl w:val="0"/>
          <w:numId w:val="0"/>
        </w:numPr>
        <w:ind w:left="0" w:hanging="0"/>
        <w:rPr/>
      </w:pPr>
      <w:r>
        <w:rPr/>
      </w:r>
    </w:p>
    <w:p>
      <w:pPr>
        <w:pStyle w:val="Bullet1"/>
        <w:numPr>
          <w:ilvl w:val="0"/>
          <w:numId w:val="0"/>
        </w:numPr>
        <w:ind w:left="0" w:hanging="0"/>
        <w:rPr>
          <w:b/>
          <w:b/>
        </w:rPr>
      </w:pPr>
      <w:r>
        <w:rPr>
          <w:b/>
        </w:rPr>
        <w:t xml:space="preserve">General </w:t>
      </w:r>
    </w:p>
    <w:p>
      <w:pPr>
        <w:pStyle w:val="Bullet1"/>
        <w:numPr>
          <w:ilvl w:val="0"/>
          <w:numId w:val="5"/>
        </w:numPr>
        <w:rPr/>
      </w:pPr>
      <w:r>
        <w:rPr/>
        <w:t>Support the Advocacy and Engagement Manager to deliver advocacy plans that meet goals set to help defeat meningitis</w:t>
      </w:r>
    </w:p>
    <w:p>
      <w:pPr>
        <w:pStyle w:val="Bullet1"/>
        <w:numPr>
          <w:ilvl w:val="0"/>
          <w:numId w:val="5"/>
        </w:numPr>
        <w:rPr/>
      </w:pPr>
      <w:r>
        <w:rPr/>
        <w:t>Implement Meningitis Research Foundation’s global and national policy and advocacy activities</w:t>
      </w:r>
    </w:p>
    <w:p>
      <w:pPr>
        <w:pStyle w:val="Bullet1"/>
        <w:numPr>
          <w:ilvl w:val="0"/>
          <w:numId w:val="5"/>
        </w:numPr>
        <w:rPr/>
      </w:pPr>
      <w:r>
        <w:rPr/>
        <w:t>To build relationships through existing and new networks</w:t>
      </w:r>
    </w:p>
    <w:p>
      <w:pPr>
        <w:pStyle w:val="Bullet1"/>
        <w:numPr>
          <w:ilvl w:val="0"/>
          <w:numId w:val="5"/>
        </w:numPr>
        <w:rPr/>
      </w:pPr>
      <w:r>
        <w:rPr/>
        <w:t>Represent Meningitis Research Foundation externally e.g. at events, conferences and through civil society networks and raise the profile of the organisation</w:t>
      </w:r>
    </w:p>
    <w:p>
      <w:pPr>
        <w:pStyle w:val="Bullet1"/>
        <w:numPr>
          <w:ilvl w:val="0"/>
          <w:numId w:val="5"/>
        </w:numPr>
        <w:rPr/>
      </w:pPr>
      <w:r>
        <w:rPr/>
        <w:t>Carry out responsibilities in a way that reflects Meningitis Research Foundation's values and commitment to safeguarding, in accordance with the organisation’s Safeguarding Policy, Procedures and Code of Conduct</w:t>
      </w:r>
    </w:p>
    <w:p>
      <w:pPr>
        <w:pStyle w:val="Bullet1"/>
        <w:numPr>
          <w:ilvl w:val="0"/>
          <w:numId w:val="5"/>
        </w:numPr>
        <w:rPr/>
      </w:pPr>
      <w:r>
        <w:rPr/>
        <w:t>Carry out other activities to support international and national policy work as required</w:t>
      </w:r>
    </w:p>
    <w:p>
      <w:pPr>
        <w:pStyle w:val="Bullet1"/>
        <w:numPr>
          <w:ilvl w:val="0"/>
          <w:numId w:val="5"/>
        </w:numPr>
        <w:rPr>
          <w:rFonts w:eastAsia="ＭＳ 明朝" w:eastAsiaTheme="minorEastAsia"/>
        </w:rPr>
      </w:pPr>
      <w:r>
        <w:rPr>
          <w:rFonts w:eastAsia="ＭＳ 明朝" w:eastAsiaTheme="minorEastAsia"/>
        </w:rPr>
        <w:t>Analyse and report on activity and impact </w:t>
      </w:r>
    </w:p>
    <w:p>
      <w:pPr>
        <w:pStyle w:val="Bullet1"/>
        <w:numPr>
          <w:ilvl w:val="0"/>
          <w:numId w:val="0"/>
        </w:numPr>
        <w:ind w:left="360" w:hanging="360"/>
        <w:rPr/>
      </w:pPr>
      <w:r>
        <w:rPr/>
      </w:r>
    </w:p>
    <w:p>
      <w:pPr>
        <w:pStyle w:val="Normal"/>
        <w:tabs>
          <w:tab w:val="clear" w:pos="567"/>
          <w:tab w:val="clear" w:pos="1134"/>
          <w:tab w:val="clear" w:pos="1701"/>
          <w:tab w:val="clear" w:pos="2268"/>
          <w:tab w:val="clear" w:pos="4253"/>
          <w:tab w:val="clear" w:pos="8505"/>
        </w:tabs>
        <w:spacing w:lineRule="auto" w:line="240" w:before="0" w:after="200"/>
        <w:contextualSpacing/>
        <w:rPr>
          <w:rFonts w:ascii="Calibri" w:hAnsi="Calibri" w:eastAsia="ＭＳ 明朝" w:cs="" w:asciiTheme="minorHAnsi" w:cstheme="minorBidi" w:eastAsiaTheme="minorEastAsia"/>
          <w:b/>
          <w:b/>
          <w:color w:val="000000" w:themeColor="dark1"/>
          <w:kern w:val="2"/>
          <w:sz w:val="22"/>
          <w:szCs w:val="22"/>
          <w:lang w:eastAsia="en-GB"/>
        </w:rPr>
      </w:pPr>
      <w:r>
        <w:rPr>
          <w:rFonts w:eastAsia="ＭＳ 明朝" w:cs="" w:ascii="Calibri" w:hAnsi="Calibri" w:asciiTheme="minorHAnsi" w:cstheme="minorBidi" w:eastAsiaTheme="minorEastAsia"/>
          <w:b/>
          <w:color w:val="000000" w:themeColor="dark1"/>
          <w:kern w:val="2"/>
          <w:sz w:val="22"/>
          <w:szCs w:val="22"/>
          <w:lang w:eastAsia="en-GB"/>
        </w:rPr>
        <w:t xml:space="preserve">Patient voice </w:t>
      </w:r>
    </w:p>
    <w:p>
      <w:pPr>
        <w:pStyle w:val="Bullet1"/>
        <w:numPr>
          <w:ilvl w:val="0"/>
          <w:numId w:val="5"/>
        </w:numPr>
        <w:rPr/>
      </w:pPr>
      <w:r>
        <w:rPr/>
        <w:t>Assist with the development of training for patient groups on the content of the WHO meningitis roadmap to aid in-country advocacy</w:t>
      </w:r>
    </w:p>
    <w:p>
      <w:pPr>
        <w:pStyle w:val="Bullet1"/>
        <w:numPr>
          <w:ilvl w:val="0"/>
          <w:numId w:val="5"/>
        </w:numPr>
        <w:rPr/>
      </w:pPr>
      <w:r>
        <w:rPr/>
        <w:t>Assist with the development of storytelling tools to ensure groups can capture and effectively communicate local patient stories</w:t>
      </w:r>
    </w:p>
    <w:p>
      <w:pPr>
        <w:pStyle w:val="Bullet1"/>
        <w:numPr>
          <w:ilvl w:val="0"/>
          <w:numId w:val="0"/>
        </w:numPr>
        <w:ind w:left="0" w:hanging="0"/>
        <w:rPr/>
      </w:pPr>
      <w:r>
        <w:rPr/>
      </w:r>
    </w:p>
    <w:p>
      <w:pPr>
        <w:pStyle w:val="Bullet1"/>
        <w:numPr>
          <w:ilvl w:val="0"/>
          <w:numId w:val="0"/>
        </w:numPr>
        <w:ind w:left="360" w:hanging="360"/>
        <w:rPr>
          <w:b/>
          <w:b/>
        </w:rPr>
      </w:pPr>
      <w:r>
        <w:rPr>
          <w:b/>
        </w:rPr>
        <w:t xml:space="preserve">Advocacy frameworks and plans </w:t>
      </w:r>
    </w:p>
    <w:p>
      <w:pPr>
        <w:pStyle w:val="Bullet1"/>
        <w:numPr>
          <w:ilvl w:val="0"/>
          <w:numId w:val="0"/>
        </w:numPr>
        <w:ind w:left="360" w:hanging="360"/>
        <w:rPr/>
      </w:pPr>
      <w:r>
        <w:rPr/>
      </w:r>
    </w:p>
    <w:p>
      <w:pPr>
        <w:pStyle w:val="Bullet1"/>
        <w:numPr>
          <w:ilvl w:val="0"/>
          <w:numId w:val="5"/>
        </w:numPr>
        <w:rPr/>
      </w:pPr>
      <w:r>
        <w:rPr/>
        <w:t>Help to organise high-level meetings with key international and national stakeholders</w:t>
      </w:r>
    </w:p>
    <w:p>
      <w:pPr>
        <w:pStyle w:val="Bullet1"/>
        <w:numPr>
          <w:ilvl w:val="0"/>
          <w:numId w:val="5"/>
        </w:numPr>
        <w:rPr/>
      </w:pPr>
      <w:r>
        <w:rPr/>
        <w:t>Produce advocacy toolkits and tools which can be rolled out to regions</w:t>
      </w:r>
    </w:p>
    <w:p>
      <w:pPr>
        <w:pStyle w:val="Bullet1"/>
        <w:numPr>
          <w:ilvl w:val="0"/>
          <w:numId w:val="5"/>
        </w:numPr>
        <w:rPr/>
      </w:pPr>
      <w:r>
        <w:rPr/>
        <w:t>Support the successful delivery of international campaigns, such as World Meningitis Day and International Day of People with Disability</w:t>
      </w:r>
    </w:p>
    <w:p>
      <w:pPr>
        <w:pStyle w:val="Bullet1"/>
        <w:numPr>
          <w:ilvl w:val="0"/>
          <w:numId w:val="0"/>
        </w:numPr>
        <w:ind w:left="360" w:hanging="360"/>
        <w:rPr/>
      </w:pPr>
      <w:r>
        <w:rPr/>
      </w:r>
    </w:p>
    <w:p>
      <w:pPr>
        <w:pStyle w:val="Bullet1"/>
        <w:numPr>
          <w:ilvl w:val="0"/>
          <w:numId w:val="0"/>
        </w:numPr>
        <w:ind w:left="360" w:hanging="360"/>
        <w:rPr>
          <w:b/>
          <w:b/>
        </w:rPr>
      </w:pPr>
      <w:r>
        <w:rPr>
          <w:b/>
        </w:rPr>
        <w:t>Communications</w:t>
      </w:r>
    </w:p>
    <w:p>
      <w:pPr>
        <w:pStyle w:val="Bullet1"/>
        <w:numPr>
          <w:ilvl w:val="0"/>
          <w:numId w:val="5"/>
        </w:numPr>
        <w:rPr/>
      </w:pPr>
      <w:r>
        <w:rPr/>
        <w:t>Support the communications manager to deliver messages on our channels, including social media, newsletters, website and the press</w:t>
      </w:r>
    </w:p>
    <w:p>
      <w:pPr>
        <w:pStyle w:val="Bullet1"/>
        <w:numPr>
          <w:ilvl w:val="0"/>
          <w:numId w:val="0"/>
        </w:numPr>
        <w:ind w:left="360" w:hanging="360"/>
        <w:rPr/>
      </w:pPr>
      <w:r>
        <w:rPr/>
      </w:r>
    </w:p>
    <w:p>
      <w:pPr>
        <w:pStyle w:val="Bullet1"/>
        <w:numPr>
          <w:ilvl w:val="0"/>
          <w:numId w:val="0"/>
        </w:numPr>
        <w:ind w:left="360" w:hanging="360"/>
        <w:rPr/>
      </w:pPr>
      <w:r>
        <w:rPr/>
      </w:r>
    </w:p>
    <w:p>
      <w:pPr>
        <w:pStyle w:val="Heading1"/>
        <w:rPr/>
      </w:pPr>
      <w:r>
        <w:rPr/>
        <w:t>Person Specification</w:t>
      </w:r>
    </w:p>
    <w:tbl>
      <w:tblPr>
        <w:tblStyle w:val="TableGrid"/>
        <w:tblW w:w="95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8"/>
        <w:gridCol w:w="6383"/>
        <w:gridCol w:w="1293"/>
      </w:tblGrid>
      <w:tr>
        <w:trPr/>
        <w:tc>
          <w:tcPr>
            <w:tcW w:w="8221" w:type="dxa"/>
            <w:gridSpan w:val="2"/>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color w:val="00A3AD"/>
                <w:kern w:val="0"/>
                <w:sz w:val="20"/>
                <w:szCs w:val="20"/>
                <w:lang w:val="en-GB" w:bidi="ar-SA"/>
              </w:rPr>
              <w:t xml:space="preserve">Essential or Desirable </w:t>
            </w:r>
          </w:p>
        </w:tc>
      </w:tr>
      <w:tr>
        <w:trPr/>
        <w:tc>
          <w:tcPr>
            <w:tcW w:w="1838" w:type="dxa"/>
            <w:vMerge w:val="restart"/>
            <w:tcBorders/>
          </w:tcPr>
          <w:p>
            <w:pPr>
              <w:pStyle w:val="Normal"/>
              <w:widowControl/>
              <w:spacing w:before="120" w:after="200"/>
              <w:jc w:val="left"/>
              <w:rPr>
                <w:color w:val="00A3AD"/>
              </w:rPr>
            </w:pPr>
            <w:r>
              <w:rPr>
                <w:rFonts w:eastAsia="Times New Roman"/>
                <w:color w:val="00A3AD"/>
                <w:kern w:val="0"/>
                <w:sz w:val="20"/>
                <w:szCs w:val="20"/>
                <w:lang w:val="en-GB" w:bidi="ar-SA"/>
              </w:rPr>
              <w:t>Training, Experience and Qualifications</w:t>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 xml:space="preserve">Experience of health policy and advocacy work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cs="Times New Roman"/>
                <w:kern w:val="0"/>
                <w:sz w:val="20"/>
                <w:szCs w:val="20"/>
                <w:lang w:val="en-GB" w:bidi="ar-SA"/>
              </w:rPr>
              <w:t xml:space="preserve">Experience of working in the international development or global health sector, including in </w:t>
            </w:r>
            <w:r>
              <w:rPr>
                <w:rFonts w:eastAsia="Times New Roman"/>
                <w:kern w:val="0"/>
                <w:sz w:val="20"/>
                <w:szCs w:val="20"/>
                <w:lang w:val="en-GB" w:bidi="ar-SA"/>
              </w:rPr>
              <w:t>low income countries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eastAsia="en-GB" w:bidi="ar-SA"/>
              </w:rPr>
              <w:t>Experience of undertaking policy research, having written reports and briefs and evaluated evidence of their impact</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hd w:val="clear" w:color="auto" w:fill="FFFFFF"/>
              <w:tabs>
                <w:tab w:val="clear" w:pos="567"/>
                <w:tab w:val="clear" w:pos="1134"/>
                <w:tab w:val="clear" w:pos="1701"/>
                <w:tab w:val="clear" w:pos="2268"/>
                <w:tab w:val="clear" w:pos="4253"/>
                <w:tab w:val="clear" w:pos="8505"/>
              </w:tabs>
              <w:spacing w:lineRule="auto" w:line="240" w:before="0" w:after="200"/>
              <w:jc w:val="both"/>
              <w:rPr>
                <w:lang w:eastAsia="en-GB"/>
              </w:rPr>
            </w:pPr>
            <w:r>
              <w:rPr>
                <w:rFonts w:eastAsia="Times New Roman"/>
                <w:kern w:val="0"/>
                <w:sz w:val="20"/>
                <w:szCs w:val="20"/>
                <w:lang w:val="en-GB" w:bidi="ar-SA"/>
              </w:rPr>
              <w:t xml:space="preserve">Experience working in partnerships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hd w:val="clear" w:color="auto" w:fill="FFFFFF"/>
              <w:tabs>
                <w:tab w:val="clear" w:pos="567"/>
                <w:tab w:val="clear" w:pos="1134"/>
                <w:tab w:val="clear" w:pos="1701"/>
                <w:tab w:val="clear" w:pos="2268"/>
                <w:tab w:val="clear" w:pos="4253"/>
                <w:tab w:val="clear" w:pos="8505"/>
              </w:tabs>
              <w:spacing w:lineRule="auto" w:line="240" w:before="0" w:after="200"/>
              <w:jc w:val="both"/>
              <w:rPr>
                <w:rFonts w:eastAsia="Times New Roman"/>
                <w:kern w:val="0"/>
                <w:sz w:val="20"/>
                <w:szCs w:val="20"/>
                <w:lang w:val="en-GB" w:bidi="ar-SA"/>
              </w:rPr>
            </w:pPr>
            <w:r>
              <w:rPr>
                <w:rFonts w:eastAsia="Times New Roman"/>
                <w:kern w:val="0"/>
                <w:sz w:val="20"/>
                <w:szCs w:val="20"/>
                <w:lang w:val="en-GB" w:bidi="ar-SA"/>
              </w:rPr>
              <w:t xml:space="preserve">Experience using communications tools such as social media and newsletters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 xml:space="preserve">Experience working with patient groups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D</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cs="Times New Roman"/>
              </w:rPr>
            </w:pPr>
            <w:r>
              <w:rPr>
                <w:rFonts w:eastAsia="Times New Roman"/>
                <w:kern w:val="0"/>
                <w:sz w:val="20"/>
                <w:szCs w:val="20"/>
                <w:lang w:val="en-GB" w:eastAsia="en-GB" w:bidi="ar-SA"/>
              </w:rPr>
              <w:t>Direct experience delivering initiatives to improve health</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D</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lang w:eastAsia="en-GB"/>
              </w:rPr>
            </w:pPr>
            <w:r>
              <w:rPr>
                <w:rFonts w:eastAsia="Times New Roman"/>
                <w:kern w:val="0"/>
                <w:sz w:val="20"/>
                <w:szCs w:val="20"/>
                <w:lang w:val="en-GB" w:eastAsia="en-GB" w:bidi="ar-SA"/>
              </w:rPr>
              <w:t>Budget development and management experience</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D</w:t>
            </w:r>
          </w:p>
        </w:tc>
      </w:tr>
      <w:tr>
        <w:trPr/>
        <w:tc>
          <w:tcPr>
            <w:tcW w:w="1838" w:type="dxa"/>
            <w:vMerge w:val="restart"/>
            <w:tcBorders/>
          </w:tcPr>
          <w:p>
            <w:pPr>
              <w:pStyle w:val="Normal"/>
              <w:widowControl/>
              <w:spacing w:before="120" w:after="200"/>
              <w:jc w:val="left"/>
              <w:rPr>
                <w:color w:val="00A3AD"/>
              </w:rPr>
            </w:pPr>
            <w:r>
              <w:rPr>
                <w:rFonts w:eastAsia="Times New Roman"/>
                <w:color w:val="00A3AD"/>
                <w:kern w:val="0"/>
                <w:sz w:val="20"/>
                <w:szCs w:val="20"/>
                <w:lang w:val="en-GB" w:bidi="ar-SA"/>
              </w:rPr>
              <w:t>Knowledge and Skills</w:t>
            </w:r>
          </w:p>
        </w:tc>
        <w:tc>
          <w:tcPr>
            <w:tcW w:w="6383" w:type="dxa"/>
            <w:tcBorders/>
          </w:tcPr>
          <w:p>
            <w:pPr>
              <w:pStyle w:val="Normal"/>
              <w:widowControl/>
              <w:spacing w:before="120" w:after="200"/>
              <w:jc w:val="left"/>
              <w:rPr>
                <w:rFonts w:eastAsia="Times New Roman"/>
                <w:kern w:val="0"/>
                <w:sz w:val="20"/>
                <w:szCs w:val="20"/>
                <w:lang w:bidi="ar-SA"/>
              </w:rPr>
            </w:pPr>
            <w:r>
              <w:rPr>
                <w:rFonts w:eastAsia="Times New Roman"/>
                <w:kern w:val="0"/>
                <w:sz w:val="20"/>
                <w:szCs w:val="20"/>
                <w:lang w:val="en-US" w:eastAsia="en-GB" w:bidi="ar-SA"/>
              </w:rPr>
              <w:t>Strategic thinking, planning and advocacy skills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pacing w:before="120" w:after="200"/>
              <w:jc w:val="left"/>
              <w:rPr>
                <w:lang w:val="en-US" w:eastAsia="en-GB"/>
              </w:rPr>
            </w:pPr>
            <w:r>
              <w:rPr>
                <w:rFonts w:eastAsia="Times New Roman"/>
                <w:kern w:val="0"/>
                <w:sz w:val="20"/>
                <w:szCs w:val="20"/>
                <w:lang w:val="en-GB" w:eastAsia="en-GB" w:bidi="ar-SA"/>
              </w:rPr>
              <w:t xml:space="preserve">Strong conceptual understanding of the right to health and drivers of ill-health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hd w:val="clear" w:color="auto" w:fill="FFFFFF"/>
              <w:tabs>
                <w:tab w:val="clear" w:pos="567"/>
                <w:tab w:val="clear" w:pos="1134"/>
                <w:tab w:val="clear" w:pos="1701"/>
                <w:tab w:val="clear" w:pos="2268"/>
                <w:tab w:val="clear" w:pos="4253"/>
                <w:tab w:val="clear" w:pos="8505"/>
              </w:tabs>
              <w:spacing w:lineRule="auto" w:line="240" w:before="0" w:after="200"/>
              <w:jc w:val="both"/>
              <w:rPr>
                <w:lang w:eastAsia="en-GB"/>
              </w:rPr>
            </w:pPr>
            <w:r>
              <w:rPr>
                <w:rFonts w:eastAsia="Times New Roman"/>
                <w:kern w:val="0"/>
                <w:sz w:val="20"/>
                <w:szCs w:val="20"/>
                <w:lang w:val="en-GB" w:eastAsia="en-GB" w:bidi="ar-SA"/>
              </w:rPr>
              <w:t>Excellent understanding of national health or international development issues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hd w:val="clear" w:color="auto" w:fill="FFFFFF"/>
              <w:tabs>
                <w:tab w:val="clear" w:pos="567"/>
                <w:tab w:val="clear" w:pos="1134"/>
                <w:tab w:val="clear" w:pos="1701"/>
                <w:tab w:val="clear" w:pos="2268"/>
                <w:tab w:val="clear" w:pos="4253"/>
                <w:tab w:val="clear" w:pos="8505"/>
              </w:tabs>
              <w:spacing w:lineRule="auto" w:line="240" w:before="0" w:after="200"/>
              <w:jc w:val="both"/>
              <w:rPr>
                <w:lang w:eastAsia="en-GB"/>
              </w:rPr>
            </w:pPr>
            <w:r>
              <w:rPr>
                <w:rFonts w:eastAsia="Times New Roman"/>
                <w:kern w:val="0"/>
                <w:sz w:val="20"/>
                <w:szCs w:val="20"/>
                <w:lang w:val="en-GB" w:eastAsia="en-GB" w:bidi="ar-SA"/>
              </w:rPr>
              <w:t>Knowledge of processes involved in creating advocacy plans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hd w:val="clear" w:color="auto" w:fill="FFFFFF"/>
              <w:spacing w:lineRule="auto" w:line="240" w:before="120" w:after="192"/>
              <w:jc w:val="left"/>
              <w:rPr>
                <w:rFonts w:eastAsia="Times New Roman"/>
                <w:kern w:val="0"/>
                <w:sz w:val="20"/>
                <w:szCs w:val="20"/>
                <w:lang w:bidi="ar-SA"/>
              </w:rPr>
            </w:pPr>
            <w:r>
              <w:rPr>
                <w:rFonts w:eastAsia="Times New Roman"/>
                <w:color w:val="000000"/>
                <w:kern w:val="0"/>
                <w:sz w:val="20"/>
                <w:szCs w:val="20"/>
                <w:lang w:val="en-US" w:eastAsia="en-GB" w:bidi="ar-SA"/>
              </w:rPr>
              <w:t>Solid research and analytical skills, able to identify problems, and develop and recommend appropriate, innovative and pragmatic solutions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cs="Times New Roman"/>
                <w:kern w:val="0"/>
                <w:sz w:val="20"/>
                <w:szCs w:val="20"/>
                <w:lang w:val="en-GB" w:bidi="ar-SA"/>
              </w:rPr>
              <w:t xml:space="preserve">Excellent written and verbal communication skills, with the ability to communicate information in a clear and engaging style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cs="Times New Roman"/>
              </w:rPr>
            </w:pPr>
            <w:r>
              <w:rPr>
                <w:rFonts w:eastAsia="Times New Roman" w:cs="Times New Roman"/>
                <w:kern w:val="0"/>
                <w:sz w:val="20"/>
                <w:szCs w:val="20"/>
                <w:lang w:val="en-GB" w:bidi="ar-SA"/>
              </w:rPr>
              <w:t>Ability to quickly build strong internal and external relationships with a wide range of actors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Excellent project management skills, able to oversee multiple projects at the same time and work to tight deadlines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rHeight w:val="810" w:hRule="atLeast"/>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eastAsia="en-GB" w:bidi="ar-SA"/>
              </w:rPr>
              <w:t>Ability to translate complex arguments into accessible language for varied target audiences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Knowledge of the advocacy funding environment and opportunities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D</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Understanding of the ways of working of, and challenges facing, patient groups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D</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cs="Times New Roman"/>
              </w:rPr>
            </w:pPr>
            <w:r>
              <w:rPr>
                <w:rFonts w:eastAsia="Times New Roman"/>
                <w:kern w:val="0"/>
                <w:sz w:val="20"/>
                <w:szCs w:val="20"/>
                <w:lang w:val="en-GB" w:bidi="ar-SA"/>
              </w:rPr>
              <w:t xml:space="preserve">Second language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D</w:t>
            </w:r>
          </w:p>
        </w:tc>
      </w:tr>
      <w:tr>
        <w:trPr/>
        <w:tc>
          <w:tcPr>
            <w:tcW w:w="1838" w:type="dxa"/>
            <w:vMerge w:val="restart"/>
            <w:tcBorders/>
          </w:tcPr>
          <w:p>
            <w:pPr>
              <w:pStyle w:val="Normal"/>
              <w:widowControl/>
              <w:spacing w:before="120" w:after="200"/>
              <w:jc w:val="left"/>
              <w:rPr>
                <w:color w:val="00A3AD"/>
              </w:rPr>
            </w:pPr>
            <w:r>
              <w:rPr>
                <w:rFonts w:eastAsia="Times New Roman"/>
                <w:color w:val="00A3AD"/>
                <w:kern w:val="0"/>
                <w:sz w:val="20"/>
                <w:szCs w:val="20"/>
                <w:lang w:val="en-GB" w:bidi="ar-SA"/>
              </w:rPr>
              <w:t>Personal Attributes</w:t>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Collaborative style of working</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color w:val="00A3AD"/>
              </w:rPr>
            </w:pPr>
            <w:r>
              <w:rPr>
                <w:rFonts w:eastAsia="Times New Roman"/>
                <w:color w:val="00A3AD"/>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Energetic and proactive approach, able to work with little supervision</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cs="Helvetica" w:ascii="Helvetica" w:hAnsi="Helvetica"/>
                <w:kern w:val="0"/>
                <w:sz w:val="20"/>
                <w:szCs w:val="20"/>
                <w:lang w:val="en-GB" w:bidi="ar-SA"/>
              </w:rPr>
              <w:t xml:space="preserve">Creative thinker, able to </w:t>
            </w:r>
            <w:r>
              <w:rPr>
                <w:rFonts w:eastAsia="Times New Roman"/>
                <w:kern w:val="0"/>
                <w:sz w:val="20"/>
                <w:szCs w:val="20"/>
                <w:lang w:val="en-GB" w:bidi="ar-SA"/>
              </w:rPr>
              <w:t>develop new ideas and approaches</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Conscientious, with a desire to produce quality work</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cs="Times New Roman"/>
              </w:rPr>
            </w:pPr>
            <w:r>
              <w:rPr>
                <w:rFonts w:eastAsia="Times New Roman"/>
                <w:kern w:val="0"/>
                <w:sz w:val="20"/>
                <w:szCs w:val="20"/>
                <w:lang w:val="en-GB" w:bidi="ar-SA"/>
              </w:rPr>
              <w:t>Commitment to the vision of Meningitis Research Foundation</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r>
        <w:trPr>
          <w:trHeight w:val="466" w:hRule="atLeast"/>
        </w:trPr>
        <w:tc>
          <w:tcPr>
            <w:tcW w:w="1838" w:type="dxa"/>
            <w:vMerge w:val="continue"/>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r>
          </w:p>
        </w:tc>
        <w:tc>
          <w:tcPr>
            <w:tcW w:w="6383" w:type="dxa"/>
            <w:tcBorders/>
          </w:tcPr>
          <w:p>
            <w:pPr>
              <w:pStyle w:val="Normal"/>
              <w:widowControl/>
              <w:spacing w:before="120" w:after="200"/>
              <w:jc w:val="left"/>
              <w:rPr>
                <w:rFonts w:eastAsia="Times New Roman"/>
                <w:kern w:val="0"/>
                <w:sz w:val="20"/>
                <w:szCs w:val="20"/>
                <w:lang w:val="en-GB" w:bidi="ar-SA"/>
              </w:rPr>
            </w:pPr>
            <w:r>
              <w:rPr>
                <w:rFonts w:eastAsia="Times New Roman" w:cs="Times New Roman"/>
                <w:kern w:val="0"/>
                <w:sz w:val="20"/>
                <w:szCs w:val="20"/>
                <w:lang w:val="en-GB" w:bidi="ar-SA"/>
              </w:rPr>
              <w:t xml:space="preserve">Able to work occasional unsocial hours </w:t>
            </w:r>
          </w:p>
        </w:tc>
        <w:tc>
          <w:tcPr>
            <w:tcW w:w="1293" w:type="dxa"/>
            <w:tcBorders/>
          </w:tcPr>
          <w:p>
            <w:pPr>
              <w:pStyle w:val="Normal"/>
              <w:widowControl/>
              <w:spacing w:before="120" w:after="200"/>
              <w:jc w:val="left"/>
              <w:rPr>
                <w:rFonts w:eastAsia="Times New Roman"/>
                <w:kern w:val="0"/>
                <w:sz w:val="20"/>
                <w:szCs w:val="20"/>
                <w:lang w:val="en-GB" w:bidi="ar-SA"/>
              </w:rPr>
            </w:pPr>
            <w:r>
              <w:rPr>
                <w:rFonts w:eastAsia="Times New Roman"/>
                <w:kern w:val="0"/>
                <w:sz w:val="20"/>
                <w:szCs w:val="20"/>
                <w:lang w:val="en-GB" w:bidi="ar-SA"/>
              </w:rPr>
              <w:t>E</w:t>
            </w:r>
          </w:p>
        </w:tc>
      </w:tr>
    </w:tbl>
    <w:p>
      <w:pPr>
        <w:pStyle w:val="Heading2"/>
        <w:rPr>
          <w:rFonts w:ascii="Cambria" w:hAnsi="Cambria" w:eastAsia="ＭＳ ゴシック" w:asciiTheme="majorHAnsi" w:eastAsiaTheme="majorEastAsia" w:hAnsiTheme="majorHAnsi"/>
          <w:szCs w:val="26"/>
        </w:rPr>
      </w:pPr>
      <w:r>
        <w:rPr/>
        <w:t>Values</w:t>
      </w:r>
    </w:p>
    <w:p>
      <w:pPr>
        <w:pStyle w:val="Normal"/>
        <w:rPr/>
      </w:pPr>
      <w:r>
        <w:rPr/>
        <w:t>This role must uphold and role model the values of the organisation.</w:t>
      </w:r>
    </w:p>
    <w:p>
      <w:pPr>
        <w:pStyle w:val="ListParagraph"/>
        <w:numPr>
          <w:ilvl w:val="0"/>
          <w:numId w:val="8"/>
        </w:numPr>
        <w:tabs>
          <w:tab w:val="clear" w:pos="567"/>
          <w:tab w:val="clear" w:pos="1134"/>
          <w:tab w:val="clear" w:pos="1701"/>
          <w:tab w:val="clear" w:pos="2268"/>
          <w:tab w:val="clear" w:pos="4253"/>
          <w:tab w:val="clear" w:pos="8505"/>
        </w:tabs>
        <w:spacing w:lineRule="auto" w:line="254" w:before="0" w:after="160"/>
        <w:contextualSpacing/>
        <w:rPr/>
      </w:pPr>
      <w:r>
        <w:fldChar w:fldCharType="begin"/>
      </w:r>
      <w:r>
        <w:rPr>
          <w:rStyle w:val="InternetLink"/>
          <w:u w:val="none"/>
          <w:b/>
        </w:rPr>
        <w:instrText> HYPERLINK "https://www.meningitis.org/about-us" \l "MRF_AccordionLayout2collapse0"</w:instrText>
      </w:r>
      <w:r>
        <w:rPr>
          <w:rStyle w:val="InternetLink"/>
          <w:u w:val="none"/>
          <w:b/>
        </w:rPr>
        <w:fldChar w:fldCharType="separate"/>
      </w:r>
      <w:r>
        <w:rPr>
          <w:rStyle w:val="InternetLink"/>
          <w:b/>
          <w:u w:val="none"/>
        </w:rPr>
        <w:t>Evidence led</w:t>
      </w:r>
      <w:r>
        <w:rPr>
          <w:rStyle w:val="InternetLink"/>
          <w:u w:val="none"/>
          <w:b/>
        </w:rPr>
        <w:fldChar w:fldCharType="end"/>
      </w:r>
      <w:r>
        <w:rPr/>
        <w:t xml:space="preserve">:  </w:t>
      </w:r>
      <w:r>
        <w:rPr>
          <w:rFonts w:eastAsia="ＭＳ 明朝" w:ascii="Arial" w:hAnsi="Arial" w:eastAsiaTheme="minorEastAsia"/>
          <w:szCs w:val="17"/>
          <w:lang w:val="en-US" w:eastAsia="ja-JP"/>
        </w:rP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pPr>
        <w:pStyle w:val="ListParagraph"/>
        <w:numPr>
          <w:ilvl w:val="0"/>
          <w:numId w:val="8"/>
        </w:numPr>
        <w:tabs>
          <w:tab w:val="clear" w:pos="567"/>
          <w:tab w:val="clear" w:pos="1134"/>
          <w:tab w:val="clear" w:pos="1701"/>
          <w:tab w:val="clear" w:pos="2268"/>
          <w:tab w:val="clear" w:pos="4253"/>
          <w:tab w:val="clear" w:pos="8505"/>
        </w:tabs>
        <w:spacing w:lineRule="auto" w:line="254" w:before="0" w:after="160"/>
        <w:contextualSpacing/>
        <w:rPr/>
      </w:pPr>
      <w:r>
        <w:fldChar w:fldCharType="begin"/>
      </w:r>
      <w:r>
        <w:rPr>
          <w:rStyle w:val="InternetLink"/>
          <w:u w:val="none"/>
          <w:b/>
        </w:rPr>
        <w:instrText> HYPERLINK "https://www.meningitis.org/about-us" \l "MRF_AccordionLayout2collapse1"</w:instrText>
      </w:r>
      <w:r>
        <w:rPr>
          <w:rStyle w:val="InternetLink"/>
          <w:u w:val="none"/>
          <w:b/>
        </w:rPr>
        <w:fldChar w:fldCharType="separate"/>
      </w:r>
      <w:r>
        <w:rPr>
          <w:rStyle w:val="InternetLink"/>
          <w:b/>
          <w:u w:val="none"/>
        </w:rPr>
        <w:t>Operating with integrity</w:t>
      </w:r>
      <w:r>
        <w:rPr>
          <w:rStyle w:val="InternetLink"/>
          <w:u w:val="none"/>
          <w:b/>
        </w:rPr>
        <w:fldChar w:fldCharType="end"/>
      </w:r>
      <w:r>
        <w:rPr>
          <w:rStyle w:val="InternetLink"/>
          <w:u w:val="none"/>
        </w:rPr>
        <w:t xml:space="preserve">: </w:t>
      </w:r>
      <w:r>
        <w:rPr>
          <w:rFonts w:ascii="Roboto" w:hAnsi="Roboto"/>
          <w:color w:val="333333"/>
          <w:shd w:fill="FFFFFF" w:val="clear"/>
        </w:rPr>
        <w:t xml:space="preserve"> </w:t>
      </w:r>
      <w:r>
        <w:rPr>
          <w:rFonts w:eastAsia="ＭＳ 明朝" w:ascii="Arial" w:hAnsi="Arial" w:eastAsiaTheme="minorEastAsia"/>
          <w:szCs w:val="17"/>
          <w:lang w:val="en-US" w:eastAsia="ja-JP"/>
        </w:rP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pPr>
        <w:pStyle w:val="ListParagraph"/>
        <w:numPr>
          <w:ilvl w:val="0"/>
          <w:numId w:val="8"/>
        </w:numPr>
        <w:tabs>
          <w:tab w:val="clear" w:pos="567"/>
          <w:tab w:val="clear" w:pos="1134"/>
          <w:tab w:val="clear" w:pos="1701"/>
          <w:tab w:val="clear" w:pos="2268"/>
          <w:tab w:val="clear" w:pos="4253"/>
          <w:tab w:val="clear" w:pos="8505"/>
        </w:tabs>
        <w:spacing w:lineRule="auto" w:line="254" w:before="0" w:after="160"/>
        <w:contextualSpacing/>
        <w:rPr>
          <w:rFonts w:ascii="Arial" w:hAnsi="Arial" w:eastAsia="ＭＳ 明朝" w:eastAsiaTheme="minorEastAsia"/>
          <w:szCs w:val="17"/>
          <w:lang w:val="en-US" w:eastAsia="ja-JP"/>
        </w:rPr>
      </w:pPr>
      <w:r>
        <w:fldChar w:fldCharType="begin"/>
      </w:r>
      <w:r>
        <w:rPr>
          <w:rStyle w:val="InternetLink"/>
          <w:u w:val="none"/>
          <w:b/>
        </w:rPr>
        <w:instrText> HYPERLINK "https://www.meningitis.org/about-us" \l "MRF_AccordionLayout2collapse2"</w:instrText>
      </w:r>
      <w:r>
        <w:rPr>
          <w:rStyle w:val="InternetLink"/>
          <w:u w:val="none"/>
          <w:b/>
        </w:rPr>
        <w:fldChar w:fldCharType="separate"/>
      </w:r>
      <w:r>
        <w:rPr>
          <w:rStyle w:val="InternetLink"/>
          <w:b/>
          <w:u w:val="none"/>
        </w:rPr>
        <w:t>Determination</w:t>
      </w:r>
      <w:r>
        <w:rPr>
          <w:rStyle w:val="InternetLink"/>
          <w:u w:val="none"/>
          <w:b/>
        </w:rPr>
        <w:fldChar w:fldCharType="end"/>
      </w:r>
      <w:r>
        <w:rPr>
          <w:rStyle w:val="InternetLink"/>
          <w:u w:val="none"/>
        </w:rPr>
        <w:t xml:space="preserve">: </w:t>
      </w:r>
      <w:r>
        <w:rPr>
          <w:rFonts w:ascii="Roboto" w:hAnsi="Roboto"/>
          <w:color w:val="333333"/>
          <w:shd w:fill="FFFFFF" w:val="clear"/>
        </w:rPr>
        <w:t xml:space="preserve"> </w:t>
      </w:r>
      <w:r>
        <w:rPr>
          <w:rFonts w:eastAsia="ＭＳ 明朝" w:ascii="Arial" w:hAnsi="Arial" w:eastAsiaTheme="minorEastAsia"/>
          <w:szCs w:val="17"/>
          <w:lang w:val="en-US" w:eastAsia="ja-JP"/>
        </w:rP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UK/ROI and in communities around the world.</w:t>
      </w:r>
    </w:p>
    <w:p>
      <w:pPr>
        <w:pStyle w:val="ListParagraph"/>
        <w:numPr>
          <w:ilvl w:val="0"/>
          <w:numId w:val="8"/>
        </w:numPr>
        <w:tabs>
          <w:tab w:val="clear" w:pos="567"/>
          <w:tab w:val="clear" w:pos="1134"/>
          <w:tab w:val="clear" w:pos="1701"/>
          <w:tab w:val="clear" w:pos="2268"/>
          <w:tab w:val="clear" w:pos="4253"/>
          <w:tab w:val="clear" w:pos="8505"/>
        </w:tabs>
        <w:spacing w:lineRule="auto" w:line="254" w:before="0" w:after="160"/>
        <w:contextualSpacing/>
        <w:rPr/>
      </w:pPr>
      <w:r>
        <w:fldChar w:fldCharType="begin"/>
      </w:r>
      <w:r>
        <w:rPr>
          <w:rStyle w:val="InternetLink"/>
          <w:u w:val="none"/>
          <w:b/>
        </w:rPr>
        <w:instrText> HYPERLINK "https://www.meningitis.org/about-us" \l "MRF_AccordionLayout2collapse3"</w:instrText>
      </w:r>
      <w:r>
        <w:rPr>
          <w:rStyle w:val="InternetLink"/>
          <w:u w:val="none"/>
          <w:b/>
        </w:rPr>
        <w:fldChar w:fldCharType="separate"/>
      </w:r>
      <w:r>
        <w:rPr>
          <w:rStyle w:val="InternetLink"/>
          <w:b/>
          <w:u w:val="none"/>
        </w:rPr>
        <w:t>Passionate advocate</w:t>
      </w:r>
      <w:r>
        <w:rPr>
          <w:rStyle w:val="InternetLink"/>
          <w:u w:val="none"/>
          <w:b/>
        </w:rPr>
        <w:fldChar w:fldCharType="end"/>
      </w:r>
      <w:r>
        <w:rPr>
          <w:rStyle w:val="InternetLink"/>
          <w:u w:val="none"/>
        </w:rPr>
        <w:t xml:space="preserve">: </w:t>
      </w:r>
      <w:r>
        <w:rPr>
          <w:rFonts w:ascii="Roboto" w:hAnsi="Roboto"/>
          <w:color w:val="333333"/>
          <w:shd w:fill="FFFFFF" w:val="clear"/>
        </w:rPr>
        <w:t xml:space="preserve"> </w:t>
      </w:r>
      <w:r>
        <w:rPr>
          <w:rFonts w:eastAsia="ＭＳ 明朝" w:ascii="Arial" w:hAnsi="Arial" w:eastAsiaTheme="minorEastAsia"/>
          <w:szCs w:val="17"/>
          <w:lang w:val="en-US" w:eastAsia="ja-JP"/>
        </w:rPr>
        <w:t>We are a united voice against meningitis and septicaemia and a dedicated champion for those it affects. We exist to ensure that the voices of our members, supporters and those impacted by meningitis and septicaemia in the UK, ROI and around the world, are heard and not forgotten. We are highly focused in our work and inform and advise health policy and practice, driven to make a contribution to reducing the burden of the disease and its aftermath.</w:t>
      </w:r>
    </w:p>
    <w:p>
      <w:pPr>
        <w:pStyle w:val="ListParagraph"/>
        <w:numPr>
          <w:ilvl w:val="0"/>
          <w:numId w:val="8"/>
        </w:numPr>
        <w:tabs>
          <w:tab w:val="clear" w:pos="567"/>
          <w:tab w:val="clear" w:pos="1134"/>
          <w:tab w:val="clear" w:pos="1701"/>
          <w:tab w:val="clear" w:pos="2268"/>
          <w:tab w:val="clear" w:pos="4253"/>
          <w:tab w:val="clear" w:pos="8505"/>
        </w:tabs>
        <w:spacing w:lineRule="auto" w:line="254" w:before="0" w:after="160"/>
        <w:contextualSpacing/>
        <w:rPr/>
      </w:pPr>
      <w:r>
        <w:fldChar w:fldCharType="begin"/>
      </w:r>
      <w:r>
        <w:rPr>
          <w:rStyle w:val="InternetLink"/>
          <w:u w:val="none"/>
          <w:b/>
        </w:rPr>
        <w:instrText> HYPERLINK "https://www.meningitis.org/about-us" \l "MRF_AccordionLayout2collapse4"</w:instrText>
      </w:r>
      <w:r>
        <w:rPr>
          <w:rStyle w:val="InternetLink"/>
          <w:u w:val="none"/>
          <w:b/>
        </w:rPr>
        <w:fldChar w:fldCharType="separate"/>
      </w:r>
      <w:r>
        <w:rPr>
          <w:rStyle w:val="InternetLink"/>
          <w:b/>
          <w:u w:val="none"/>
        </w:rPr>
        <w:t>Collaboration:</w:t>
      </w:r>
      <w:r>
        <w:rPr>
          <w:rStyle w:val="InternetLink"/>
          <w:u w:val="none"/>
          <w:b/>
        </w:rPr>
        <w:fldChar w:fldCharType="end"/>
      </w:r>
      <w:r>
        <w:rPr/>
        <w:t xml:space="preserve"> </w:t>
      </w:r>
      <w:r>
        <w:rPr>
          <w:rFonts w:eastAsia="ＭＳ 明朝" w:ascii="Arial" w:hAnsi="Arial" w:eastAsiaTheme="minorEastAsia"/>
          <w:szCs w:val="17"/>
          <w:lang w:val="en-US" w:eastAsia="ja-JP"/>
        </w:rPr>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in the UK and ROI to support and enable those impacted by or battling to defeat the disease.</w:t>
      </w:r>
    </w:p>
    <w:p>
      <w:pPr>
        <w:pStyle w:val="ListParagraph"/>
        <w:numPr>
          <w:ilvl w:val="0"/>
          <w:numId w:val="8"/>
        </w:numPr>
        <w:tabs>
          <w:tab w:val="clear" w:pos="567"/>
          <w:tab w:val="clear" w:pos="1134"/>
          <w:tab w:val="clear" w:pos="1701"/>
          <w:tab w:val="clear" w:pos="2268"/>
          <w:tab w:val="clear" w:pos="4253"/>
          <w:tab w:val="clear" w:pos="8505"/>
        </w:tabs>
        <w:spacing w:lineRule="auto" w:line="254" w:before="0" w:after="160"/>
        <w:contextualSpacing/>
        <w:rPr/>
      </w:pPr>
      <w:r>
        <w:rPr/>
        <w:t>C</w:t>
      </w:r>
      <w:r>
        <w:fldChar w:fldCharType="begin"/>
      </w:r>
      <w:r>
        <w:rPr>
          <w:rStyle w:val="InternetLink"/>
          <w:u w:val="none"/>
          <w:b/>
        </w:rPr>
        <w:instrText> HYPERLINK "https://www.meningitis.org/about-us" \l "MRF_AccordionLayout2collapse5"</w:instrText>
      </w:r>
      <w:r>
        <w:rPr>
          <w:rStyle w:val="InternetLink"/>
          <w:u w:val="none"/>
          <w:b/>
        </w:rPr>
        <w:fldChar w:fldCharType="separate"/>
      </w:r>
      <w:r>
        <w:rPr>
          <w:rStyle w:val="InternetLink"/>
          <w:b/>
          <w:u w:val="none"/>
        </w:rPr>
        <w:t>ompassion:</w:t>
      </w:r>
      <w:r>
        <w:rPr>
          <w:rStyle w:val="InternetLink"/>
          <w:u w:val="none"/>
          <w:b/>
        </w:rPr>
        <w:fldChar w:fldCharType="end"/>
      </w:r>
      <w:r>
        <w:rPr>
          <w:rFonts w:ascii="Roboto" w:hAnsi="Roboto"/>
          <w:color w:val="333333"/>
          <w:shd w:fill="FFFFFF" w:val="clear"/>
        </w:rPr>
        <w:t xml:space="preserve"> </w:t>
      </w:r>
      <w:r>
        <w:rPr>
          <w:rFonts w:eastAsia="ＭＳ 明朝" w:ascii="Arial" w:hAnsi="Arial" w:eastAsiaTheme="minorEastAsia"/>
          <w:szCs w:val="17"/>
          <w:lang w:val="en-US" w:eastAsia="ja-JP"/>
        </w:rP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pPr>
        <w:pStyle w:val="Heading1"/>
        <w:rPr>
          <w:color w:val="111076"/>
        </w:rPr>
      </w:pPr>
      <w:r>
        <w:rPr/>
        <w:br/>
        <w:t xml:space="preserve">Terms and Conditions </w:t>
      </w:r>
    </w:p>
    <w:p>
      <w:pPr>
        <w:pStyle w:val="Heading2"/>
        <w:ind w:left="0" w:hanging="0"/>
        <w:rPr/>
      </w:pPr>
      <w:r>
        <w:rPr/>
        <w:t>Location</w:t>
      </w:r>
    </w:p>
    <w:p>
      <w:pPr>
        <w:pStyle w:val="Normal"/>
        <w:rPr>
          <w:rFonts w:eastAsia="ＭＳ 明朝" w:cs="" w:cstheme="minorBidi" w:eastAsiaTheme="minorEastAsia"/>
          <w:szCs w:val="17"/>
          <w:lang w:val="en-US"/>
        </w:rPr>
      </w:pPr>
      <w:r>
        <w:rPr>
          <w:rFonts w:eastAsia="ＭＳ 明朝" w:cs="" w:cstheme="minorBidi" w:eastAsiaTheme="minorEastAsia"/>
          <w:szCs w:val="17"/>
        </w:rPr>
        <w:t xml:space="preserve">Home based. Flexible location with occasional requirements to visit Meningitis Research Foundation’s Bristol office. </w:t>
      </w:r>
    </w:p>
    <w:p>
      <w:pPr>
        <w:pStyle w:val="Heading2"/>
        <w:rPr/>
      </w:pPr>
      <w:r>
        <w:rPr/>
        <w:t>Salary</w:t>
      </w:r>
    </w:p>
    <w:p>
      <w:pPr>
        <w:pStyle w:val="Normal"/>
        <w:rPr/>
      </w:pPr>
      <w:r>
        <w:rPr/>
        <w:t>£30K including 2% employee pension contribution + 6% employer pension contribution. Paid in arrears on or around 25</w:t>
      </w:r>
      <w:r>
        <w:rPr>
          <w:vertAlign w:val="superscript"/>
        </w:rPr>
        <w:t>th</w:t>
      </w:r>
      <w:r>
        <w:rPr/>
        <w:t xml:space="preserve"> of each month.</w:t>
      </w:r>
    </w:p>
    <w:p>
      <w:pPr>
        <w:pStyle w:val="Heading2"/>
        <w:rPr/>
      </w:pPr>
      <w:r>
        <w:rPr/>
        <w:t>Contract</w:t>
      </w:r>
    </w:p>
    <w:p>
      <w:pPr>
        <w:pStyle w:val="Heading2"/>
        <w:rPr>
          <w:color w:val="auto"/>
          <w:sz w:val="20"/>
          <w:szCs w:val="20"/>
        </w:rPr>
      </w:pPr>
      <w:r>
        <w:rPr>
          <w:color w:val="auto"/>
          <w:sz w:val="20"/>
          <w:szCs w:val="20"/>
        </w:rPr>
        <w:t>1 year, with possibility of extension.</w:t>
      </w:r>
    </w:p>
    <w:p>
      <w:pPr>
        <w:pStyle w:val="Heading2"/>
        <w:rPr/>
      </w:pPr>
      <w:r>
        <w:rPr/>
        <w:t>Hours of Work</w:t>
      </w:r>
    </w:p>
    <w:p>
      <w:pPr>
        <w:pStyle w:val="Normal"/>
        <w:rPr/>
      </w:pPr>
      <w:r>
        <w:rPr/>
        <w:t>36.25 hours between 8.00 am to 6.00 pm Monday to Friday. Occasional unsociable hours.</w:t>
      </w:r>
      <w:bookmarkStart w:id="0" w:name="_GoBack"/>
      <w:bookmarkEnd w:id="0"/>
    </w:p>
    <w:p>
      <w:pPr>
        <w:pStyle w:val="Heading2"/>
        <w:rPr/>
      </w:pPr>
      <w:r>
        <w:rPr/>
        <w:t>Annual Leave</w:t>
      </w:r>
    </w:p>
    <w:p>
      <w:pPr>
        <w:pStyle w:val="Normal"/>
        <w:rPr/>
      </w:pPr>
      <w:r>
        <w:rPr/>
        <w:t>25 days pro rata + statutory and public holidays. The Charity’s holiday year runs from 1</w:t>
      </w:r>
      <w:r>
        <w:rPr>
          <w:vertAlign w:val="superscript"/>
        </w:rPr>
        <w:t>st</w:t>
      </w:r>
      <w:r>
        <w:rPr/>
        <w:t xml:space="preserve"> April to 31</w:t>
      </w:r>
      <w:r>
        <w:rPr>
          <w:vertAlign w:val="superscript"/>
        </w:rPr>
        <w:t>st</w:t>
      </w:r>
      <w:r>
        <w:rPr/>
        <w:t xml:space="preserve"> March.</w:t>
      </w:r>
    </w:p>
    <w:p>
      <w:pPr>
        <w:pStyle w:val="Normal"/>
        <w:widowControl/>
        <w:bidi w:val="0"/>
        <w:spacing w:lineRule="exact" w:line="280" w:before="120" w:after="200"/>
        <w:jc w:val="left"/>
        <w:rPr/>
      </w:pPr>
      <w:r>
        <w:rPr/>
      </w:r>
    </w:p>
    <w:sectPr>
      <w:headerReference w:type="default" r:id="rId5"/>
      <w:type w:val="nextPage"/>
      <w:pgSz w:w="11906" w:h="16838"/>
      <w:pgMar w:left="1191" w:right="1191" w:header="284" w:top="1550" w:footer="0" w:bottom="851"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Helvetica">
    <w:altName w:val="Arial"/>
    <w:charset w:val="00"/>
    <w:family w:val="roman"/>
    <w:pitch w:val="variable"/>
  </w:font>
  <w:font w:name="Cambria">
    <w:charset w:val="00"/>
    <w:family w:val="roman"/>
    <w:pitch w:val="variable"/>
  </w:font>
  <w:font w:name="Roboto">
    <w:charset w:val="00"/>
    <w:family w:val="roman"/>
    <w:pitch w:val="variable"/>
  </w:font>
  <w:font w:name="OpenSymbol">
    <w:altName w:val="Arial Unicode MS"/>
    <w:charset w:val="01"/>
    <w:family w:val="auto"/>
    <w:pitch w:val="default"/>
  </w:font>
  <w:font w:name="Wingdings">
    <w:charset w:val="02"/>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120" w:after="200"/>
      <w:ind w:left="-14" w:hanging="0"/>
      <w:rPr/>
    </w:pPr>
    <w:r>
      <w:rPr/>
      <w:drawing>
        <wp:anchor behindDoc="1" distT="0" distB="0" distL="114300" distR="114300" simplePos="0" locked="0" layoutInCell="0" allowOverlap="1" relativeHeight="9">
          <wp:simplePos x="0" y="0"/>
          <wp:positionH relativeFrom="column">
            <wp:posOffset>4953635</wp:posOffset>
          </wp:positionH>
          <wp:positionV relativeFrom="paragraph">
            <wp:posOffset>-71755</wp:posOffset>
          </wp:positionV>
          <wp:extent cx="1123315" cy="69532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stretch>
                    <a:fillRect/>
                  </a:stretch>
                </pic:blipFill>
                <pic:spPr bwMode="auto">
                  <a:xfrm>
                    <a:off x="0" y="0"/>
                    <a:ext cx="1123315" cy="695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6pt;height:6pt" o:bullet="t">
        <v:imagedata r:id="rId1" o:title=""/>
      </v:shape>
    </w:pict>
  </w:numPicBullet>
  <w:numPicBullet w:numPicBulletId="1">
    <w:pict>
      <v:shape style="width:6pt;height:6pt" o:bullet="t">
        <v:imagedata r:id="rId2" o:title=""/>
      </v:shape>
    </w:pict>
  </w:numPicBullet>
  <w:numPicBullet w:numPicBulletId="2">
    <w:pict>
      <v:shape style="width:6pt;height:6pt" o:bullet="t">
        <v:imagedata r:id="rId3" o:title=""/>
      </v:shape>
    </w:pict>
  </w:numPicBullet>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OpenSymbol" w:hAnsi="OpenSymbol" w:cs="OpenSymbol" w:hint="default"/>
      </w:rPr>
    </w:lvl>
    <w:lvl w:ilvl="2">
      <w:start w:val="1"/>
      <w:numFmt w:val="bullet"/>
      <w:lvlText w:val="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180"/>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PicBulletId w:val="0"/>
      <w:lvlJc w:val="left"/>
      <w:pPr>
        <w:tabs>
          <w:tab w:val="num" w:pos="226"/>
        </w:tabs>
        <w:ind w:left="226" w:hanging="226"/>
      </w:pPr>
      <w:rPr>
        <w:rFonts w:ascii="Symbol" w:hAnsi="Symbol" w:cs="Symbol" w:hint="default"/>
      </w:rPr>
    </w:lvl>
    <w:lvl w:ilvl="1">
      <w:start w:val="1"/>
      <w:numFmt w:val="bullet"/>
      <w:lvlText w:val="◦"/>
      <w:lvlPicBulletId w:val="1"/>
      <w:lvlJc w:val="left"/>
      <w:pPr>
        <w:tabs>
          <w:tab w:val="num" w:pos="737"/>
        </w:tabs>
        <w:ind w:left="737" w:hanging="284"/>
      </w:pPr>
      <w:rPr>
        <w:rFonts w:ascii="Symbol" w:hAnsi="Symbol" w:cs="Symbol" w:hint="default"/>
      </w:rPr>
    </w:lvl>
    <w:lvl w:ilvl="2">
      <w:start w:val="1"/>
      <w:numFmt w:val="bullet"/>
      <w:lvlText w:val="▪"/>
      <w:lvlPicBulletId w:val="2"/>
      <w:lvlJc w:val="left"/>
      <w:pPr>
        <w:tabs>
          <w:tab w:val="num" w:pos="1247"/>
        </w:tabs>
        <w:ind w:left="1247" w:hanging="227"/>
      </w:pPr>
      <w:rPr>
        <w:rFonts w:ascii="Symbol" w:hAnsi="Symbol" w:cs="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semiHidden="1" w:unhideWhenUsed="1" w:qFormat="1"/>
    <w:lsdException w:name="heading 4" w:uiPriority="0"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466f"/>
    <w:pPr>
      <w:widowControl/>
      <w:tabs>
        <w:tab w:val="clear" w:pos="720"/>
        <w:tab w:val="left" w:pos="567" w:leader="none"/>
        <w:tab w:val="left" w:pos="1134" w:leader="none"/>
        <w:tab w:val="left" w:pos="1701" w:leader="none"/>
        <w:tab w:val="left" w:pos="2268" w:leader="none"/>
        <w:tab w:val="center" w:pos="4253" w:leader="none"/>
        <w:tab w:val="right" w:pos="8505" w:leader="none"/>
      </w:tabs>
      <w:bidi w:val="0"/>
      <w:spacing w:lineRule="exact" w:line="280" w:before="120" w:after="200"/>
      <w:jc w:val="left"/>
    </w:pPr>
    <w:rPr>
      <w:rFonts w:ascii="Arial" w:hAnsi="Arial" w:cs="Arial" w:eastAsia="Times New Roman"/>
      <w:color w:val="auto"/>
      <w:kern w:val="0"/>
      <w:sz w:val="20"/>
      <w:szCs w:val="20"/>
      <w:lang w:eastAsia="en-US" w:val="en-GB" w:bidi="ar-SA"/>
    </w:rPr>
  </w:style>
  <w:style w:type="paragraph" w:styleId="Heading1">
    <w:name w:val="Heading 1"/>
    <w:basedOn w:val="Normal"/>
    <w:next w:val="Heading2"/>
    <w:link w:val="Heading1Char"/>
    <w:qFormat/>
    <w:rsid w:val="003f1393"/>
    <w:pPr>
      <w:keepNext w:val="true"/>
      <w:spacing w:lineRule="atLeast" w:line="640" w:before="0" w:after="200"/>
      <w:ind w:left="-28" w:hanging="0"/>
      <w:outlineLvl w:val="0"/>
    </w:pPr>
    <w:rPr>
      <w:color w:val="582C83"/>
      <w:kern w:val="2"/>
      <w:sz w:val="48"/>
      <w:szCs w:val="48"/>
    </w:rPr>
  </w:style>
  <w:style w:type="paragraph" w:styleId="Heading2">
    <w:name w:val="Heading 2"/>
    <w:basedOn w:val="Normal"/>
    <w:next w:val="Normal"/>
    <w:link w:val="Heading2Char"/>
    <w:qFormat/>
    <w:rsid w:val="003f1393"/>
    <w:pPr>
      <w:keepNext w:val="true"/>
      <w:spacing w:lineRule="atLeast" w:line="320" w:before="360" w:after="200"/>
      <w:ind w:left="-14" w:hanging="0"/>
      <w:outlineLvl w:val="1"/>
    </w:pPr>
    <w:rPr>
      <w:color w:val="00A3AD"/>
      <w:sz w:val="28"/>
      <w:szCs w:val="28"/>
    </w:rPr>
  </w:style>
  <w:style w:type="paragraph" w:styleId="Heading3">
    <w:name w:val="Heading 3"/>
    <w:basedOn w:val="Normal"/>
    <w:next w:val="Normal"/>
    <w:link w:val="Heading3Char"/>
    <w:qFormat/>
    <w:rsid w:val="00c5466f"/>
    <w:pPr>
      <w:keepNext w:val="true"/>
      <w:spacing w:before="240" w:after="200"/>
      <w:outlineLvl w:val="2"/>
    </w:pPr>
    <w:rPr>
      <w:b/>
      <w:bCs/>
    </w:rPr>
  </w:style>
  <w:style w:type="paragraph" w:styleId="Heading4">
    <w:name w:val="Heading 4"/>
    <w:basedOn w:val="Normal"/>
    <w:next w:val="Normal"/>
    <w:link w:val="Heading4Char"/>
    <w:qFormat/>
    <w:rsid w:val="00c5466f"/>
    <w:pPr>
      <w:keepNext w:val="true"/>
      <w:outlineLvl w:val="3"/>
    </w:pPr>
    <w:rPr>
      <w:u w:val="single"/>
    </w:rPr>
  </w:style>
  <w:style w:type="paragraph" w:styleId="Heading5">
    <w:name w:val="Heading 5"/>
    <w:basedOn w:val="Normal"/>
    <w:next w:val="Normal"/>
    <w:link w:val="Heading5Char"/>
    <w:uiPriority w:val="9"/>
    <w:unhideWhenUsed/>
    <w:qFormat/>
    <w:rsid w:val="00843960"/>
    <w:pPr>
      <w:spacing w:before="240" w:after="60"/>
      <w:outlineLvl w:val="4"/>
    </w:pPr>
    <w:rPr>
      <w:rFonts w:ascii="Calibri" w:hAnsi="Calibri" w:eastAsia="ＭＳ 明朝" w:cs="" w:asciiTheme="minorHAnsi" w:cstheme="minorBidi" w:eastAsiaTheme="minorEastAsia" w:hAnsiTheme="minorHAnsi"/>
      <w:b/>
      <w:bCs/>
      <w:i/>
      <w:i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014a95"/>
    <w:rPr/>
  </w:style>
  <w:style w:type="character" w:styleId="Heading3Char" w:customStyle="1">
    <w:name w:val="Heading 3 Char"/>
    <w:basedOn w:val="DefaultParagraphFont"/>
    <w:link w:val="Heading3"/>
    <w:qFormat/>
    <w:rsid w:val="00253b0a"/>
    <w:rPr>
      <w:rFonts w:ascii="Arial" w:hAnsi="Arial" w:cs="Arial"/>
      <w:b/>
      <w:bCs/>
      <w:lang w:eastAsia="en-US"/>
    </w:rPr>
  </w:style>
  <w:style w:type="character" w:styleId="BodyTextIndentChar" w:customStyle="1">
    <w:name w:val="Body Text Indent Char"/>
    <w:basedOn w:val="DefaultParagraphFont"/>
    <w:link w:val="BodyTextIndent"/>
    <w:uiPriority w:val="99"/>
    <w:qFormat/>
    <w:rsid w:val="00843960"/>
    <w:rPr>
      <w:rFonts w:ascii="Arial" w:hAnsi="Arial"/>
      <w:sz w:val="24"/>
      <w:szCs w:val="24"/>
      <w:lang w:eastAsia="en-US"/>
    </w:rPr>
  </w:style>
  <w:style w:type="character" w:styleId="Heading4Char" w:customStyle="1">
    <w:name w:val="Heading 4 Char"/>
    <w:basedOn w:val="DefaultParagraphFont"/>
    <w:link w:val="Heading4"/>
    <w:qFormat/>
    <w:rsid w:val="00843960"/>
    <w:rPr>
      <w:rFonts w:ascii="Arial" w:hAnsi="Arial" w:cs="Arial"/>
      <w:u w:val="single"/>
      <w:lang w:eastAsia="en-US"/>
    </w:rPr>
  </w:style>
  <w:style w:type="character" w:styleId="Heading5Char" w:customStyle="1">
    <w:name w:val="Heading 5 Char"/>
    <w:basedOn w:val="DefaultParagraphFont"/>
    <w:link w:val="Heading5"/>
    <w:uiPriority w:val="9"/>
    <w:qFormat/>
    <w:rsid w:val="00843960"/>
    <w:rPr>
      <w:rFonts w:ascii="Calibri" w:hAnsi="Calibri" w:eastAsia="ＭＳ 明朝" w:cs="" w:asciiTheme="minorHAnsi" w:cstheme="minorBidi" w:eastAsiaTheme="minorEastAsia" w:hAnsiTheme="minorHAnsi"/>
      <w:b/>
      <w:bCs/>
      <w:i/>
      <w:iCs/>
      <w:sz w:val="26"/>
      <w:szCs w:val="26"/>
      <w:lang w:eastAsia="en-US"/>
    </w:rPr>
  </w:style>
  <w:style w:type="character" w:styleId="InternetLink">
    <w:name w:val="Hyperlink"/>
    <w:basedOn w:val="DefaultParagraphFont"/>
    <w:rsid w:val="00c5466f"/>
    <w:rPr>
      <w:rFonts w:ascii="Arial" w:hAnsi="Arial"/>
      <w:color w:val="auto"/>
      <w:sz w:val="20"/>
      <w:u w:val="single"/>
    </w:rPr>
  </w:style>
  <w:style w:type="character" w:styleId="IntenseEmphasis">
    <w:name w:val="Intense Emphasis"/>
    <w:basedOn w:val="DefaultParagraphFont"/>
    <w:uiPriority w:val="21"/>
    <w:qFormat/>
    <w:rsid w:val="005e0261"/>
    <w:rPr>
      <w:b/>
      <w:bCs/>
      <w:i/>
      <w:iCs/>
      <w:color w:val="4F81BD" w:themeColor="accent1"/>
    </w:rPr>
  </w:style>
  <w:style w:type="character" w:styleId="Heading2Char" w:customStyle="1">
    <w:name w:val="Heading 2 Char"/>
    <w:basedOn w:val="DefaultParagraphFont"/>
    <w:link w:val="Heading2"/>
    <w:qFormat/>
    <w:rsid w:val="003f1393"/>
    <w:rPr>
      <w:rFonts w:ascii="Arial" w:hAnsi="Arial" w:cs="Arial"/>
      <w:color w:val="00A3AD"/>
      <w:sz w:val="28"/>
      <w:szCs w:val="28"/>
      <w:lang w:eastAsia="en-US"/>
    </w:rPr>
  </w:style>
  <w:style w:type="character" w:styleId="Heading1Char" w:customStyle="1">
    <w:name w:val="Heading 1 Char"/>
    <w:basedOn w:val="DefaultParagraphFont"/>
    <w:link w:val="Heading1"/>
    <w:qFormat/>
    <w:rsid w:val="003f1393"/>
    <w:rPr>
      <w:rFonts w:ascii="Arial" w:hAnsi="Arial" w:cs="Arial"/>
      <w:color w:val="582C83"/>
      <w:kern w:val="2"/>
      <w:sz w:val="48"/>
      <w:szCs w:val="48"/>
      <w:lang w:eastAsia="en-US"/>
    </w:rPr>
  </w:style>
  <w:style w:type="character" w:styleId="Strong">
    <w:name w:val="Strong"/>
    <w:basedOn w:val="DefaultParagraphFont"/>
    <w:qFormat/>
    <w:rsid w:val="00c5466f"/>
    <w:rPr>
      <w:b/>
      <w:bCs/>
    </w:rPr>
  </w:style>
  <w:style w:type="character" w:styleId="BalloonTextChar" w:customStyle="1">
    <w:name w:val="Balloon Text Char"/>
    <w:basedOn w:val="DefaultParagraphFont"/>
    <w:link w:val="BalloonText"/>
    <w:qFormat/>
    <w:rsid w:val="00c5466f"/>
    <w:rPr>
      <w:rFonts w:ascii="Lucida Grande" w:hAnsi="Lucida Grande" w:cs="Lucida Grande"/>
      <w:sz w:val="18"/>
      <w:szCs w:val="18"/>
      <w:lang w:eastAsia="en-US"/>
    </w:rPr>
  </w:style>
  <w:style w:type="character" w:styleId="FooterChar" w:customStyle="1">
    <w:name w:val="Footer Char"/>
    <w:basedOn w:val="DefaultParagraphFont"/>
    <w:link w:val="Footer"/>
    <w:uiPriority w:val="99"/>
    <w:qFormat/>
    <w:rsid w:val="00c5466f"/>
    <w:rPr>
      <w:rFonts w:ascii="Arial" w:hAnsi="Arial" w:cs="Arial"/>
      <w:lang w:eastAsia="en-US"/>
    </w:rPr>
  </w:style>
  <w:style w:type="character" w:styleId="Annotationreference">
    <w:name w:val="annotation reference"/>
    <w:basedOn w:val="DefaultParagraphFont"/>
    <w:uiPriority w:val="99"/>
    <w:semiHidden/>
    <w:unhideWhenUsed/>
    <w:qFormat/>
    <w:rsid w:val="002d647c"/>
    <w:rPr>
      <w:sz w:val="16"/>
      <w:szCs w:val="16"/>
    </w:rPr>
  </w:style>
  <w:style w:type="character" w:styleId="CommentTextChar" w:customStyle="1">
    <w:name w:val="Comment Text Char"/>
    <w:basedOn w:val="DefaultParagraphFont"/>
    <w:link w:val="CommentText"/>
    <w:uiPriority w:val="99"/>
    <w:semiHidden/>
    <w:qFormat/>
    <w:rsid w:val="002d647c"/>
    <w:rPr>
      <w:rFonts w:ascii="Arial" w:hAnsi="Arial" w:cs="Arial"/>
      <w:lang w:eastAsia="en-US"/>
    </w:rPr>
  </w:style>
  <w:style w:type="character" w:styleId="CommentSubjectChar" w:customStyle="1">
    <w:name w:val="Comment Subject Char"/>
    <w:basedOn w:val="CommentTextChar"/>
    <w:link w:val="CommentSubject"/>
    <w:uiPriority w:val="99"/>
    <w:semiHidden/>
    <w:qFormat/>
    <w:rsid w:val="002d647c"/>
    <w:rPr>
      <w:rFonts w:ascii="Arial" w:hAnsi="Arial" w:cs="Arial"/>
      <w:b/>
      <w:bCs/>
      <w:lang w:eastAsia="en-US"/>
    </w:rPr>
  </w:style>
  <w:style w:type="character" w:styleId="HeaderChar" w:customStyle="1">
    <w:name w:val="Header Char"/>
    <w:basedOn w:val="DefaultParagraphFont"/>
    <w:link w:val="Header"/>
    <w:uiPriority w:val="99"/>
    <w:qFormat/>
    <w:rsid w:val="00e06c7c"/>
    <w:rPr>
      <w:rFonts w:ascii="Arial" w:hAnsi="Arial" w:cs="Arial"/>
      <w:color w:val="999999"/>
      <w:sz w:val="28"/>
      <w:szCs w:val="28"/>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semiHidden/>
    <w:rsid w:val="00014a95"/>
    <w:pPr>
      <w:widowControl w:val="false"/>
      <w:jc w:val="both"/>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FooterChar"/>
    <w:uiPriority w:val="99"/>
    <w:rsid w:val="00c5466f"/>
    <w:pPr/>
    <w:rPr/>
  </w:style>
  <w:style w:type="paragraph" w:styleId="Header">
    <w:name w:val="Header"/>
    <w:basedOn w:val="Normal"/>
    <w:link w:val="HeaderChar"/>
    <w:uiPriority w:val="99"/>
    <w:rsid w:val="00c5466f"/>
    <w:pPr>
      <w:ind w:left="-14" w:hanging="0"/>
    </w:pPr>
    <w:rPr>
      <w:color w:val="999999"/>
      <w:sz w:val="28"/>
      <w:szCs w:val="28"/>
    </w:rPr>
  </w:style>
  <w:style w:type="paragraph" w:styleId="BodyText2">
    <w:name w:val="Body Text 2"/>
    <w:basedOn w:val="Normal"/>
    <w:qFormat/>
    <w:rsid w:val="00c5466f"/>
    <w:pPr>
      <w:spacing w:lineRule="atLeast" w:line="220" w:before="60" w:after="200"/>
    </w:pPr>
    <w:rPr>
      <w:sz w:val="16"/>
      <w:szCs w:val="16"/>
    </w:rPr>
  </w:style>
  <w:style w:type="paragraph" w:styleId="BodyText3">
    <w:name w:val="Body Text 3"/>
    <w:basedOn w:val="Normal"/>
    <w:semiHidden/>
    <w:qFormat/>
    <w:rsid w:val="00014a95"/>
    <w:pPr/>
    <w:rPr>
      <w:b/>
      <w:bCs/>
    </w:rPr>
  </w:style>
  <w:style w:type="paragraph" w:styleId="TextBodyIndent">
    <w:name w:val="Body Text Indent"/>
    <w:basedOn w:val="Normal"/>
    <w:link w:val="BodyTextIndentChar"/>
    <w:uiPriority w:val="99"/>
    <w:unhideWhenUsed/>
    <w:rsid w:val="00843960"/>
    <w:pPr>
      <w:ind w:left="283" w:hanging="0"/>
    </w:pPr>
    <w:rPr/>
  </w:style>
  <w:style w:type="paragraph" w:styleId="ListParagraph">
    <w:name w:val="List Paragraph"/>
    <w:basedOn w:val="Normal"/>
    <w:uiPriority w:val="34"/>
    <w:qFormat/>
    <w:rsid w:val="005b1987"/>
    <w:pPr>
      <w:spacing w:before="120" w:after="200"/>
      <w:ind w:left="720" w:hanging="0"/>
      <w:contextualSpacing/>
    </w:pPr>
    <w:rPr>
      <w:rFonts w:ascii="Times New Roman" w:hAnsi="Times New Roman"/>
    </w:rPr>
  </w:style>
  <w:style w:type="paragraph" w:styleId="NoSpacing">
    <w:name w:val="No Spacing"/>
    <w:uiPriority w:val="1"/>
    <w:qFormat/>
    <w:rsid w:val="005e0261"/>
    <w:pPr>
      <w:widowControl/>
      <w:bidi w:val="0"/>
      <w:spacing w:before="0" w:after="200" w:lineRule="auto" w:line="276"/>
      <w:jc w:val="left"/>
    </w:pPr>
    <w:rPr>
      <w:rFonts w:ascii="Arial" w:hAnsi="Arial" w:cs="Arial" w:eastAsia="Times New Roman"/>
      <w:color w:val="auto"/>
      <w:kern w:val="0"/>
      <w:sz w:val="24"/>
      <w:szCs w:val="24"/>
      <w:lang w:eastAsia="en-US" w:val="en-GB" w:bidi="ar-SA"/>
    </w:rPr>
  </w:style>
  <w:style w:type="paragraph" w:styleId="Bullet" w:customStyle="1">
    <w:name w:val="Bullet"/>
    <w:basedOn w:val="Normal"/>
    <w:qFormat/>
    <w:rsid w:val="00c5466f"/>
    <w:pPr>
      <w:numPr>
        <w:ilvl w:val="0"/>
        <w:numId w:val="4"/>
      </w:numPr>
      <w:tabs>
        <w:tab w:val="clear" w:pos="567"/>
        <w:tab w:val="clear" w:pos="1134"/>
        <w:tab w:val="clear" w:pos="1701"/>
        <w:tab w:val="clear" w:pos="2268"/>
        <w:tab w:val="clear" w:pos="4253"/>
        <w:tab w:val="clear" w:pos="8505"/>
      </w:tabs>
      <w:spacing w:lineRule="atLeast" w:line="280"/>
      <w:ind w:right="567" w:hanging="0"/>
    </w:pPr>
    <w:rPr>
      <w:bCs/>
      <w:szCs w:val="32"/>
    </w:rPr>
  </w:style>
  <w:style w:type="paragraph" w:styleId="Bullet1" w:customStyle="1">
    <w:name w:val="bullet"/>
    <w:basedOn w:val="Normal"/>
    <w:qFormat/>
    <w:rsid w:val="00c5466f"/>
    <w:pPr>
      <w:numPr>
        <w:ilvl w:val="0"/>
        <w:numId w:val="5"/>
      </w:numPr>
      <w:tabs>
        <w:tab w:val="clear" w:pos="567"/>
        <w:tab w:val="left" w:pos="1134" w:leader="none"/>
        <w:tab w:val="left" w:pos="1701" w:leader="none"/>
        <w:tab w:val="left" w:pos="2268" w:leader="none"/>
        <w:tab w:val="center" w:pos="4253" w:leader="none"/>
        <w:tab w:val="right" w:pos="8505" w:leader="none"/>
      </w:tabs>
      <w:spacing w:before="60" w:after="200"/>
    </w:pPr>
    <w:rPr/>
  </w:style>
  <w:style w:type="paragraph" w:styleId="Numberlist" w:customStyle="1">
    <w:name w:val="numberlist"/>
    <w:basedOn w:val="Normal"/>
    <w:qFormat/>
    <w:rsid w:val="00c5466f"/>
    <w:pPr>
      <w:numPr>
        <w:ilvl w:val="0"/>
        <w:numId w:val="3"/>
      </w:numPr>
      <w:ind w:right="567" w:hanging="0"/>
    </w:pPr>
    <w:rPr/>
  </w:style>
  <w:style w:type="paragraph" w:styleId="Letterlist" w:customStyle="1">
    <w:name w:val="letterlist"/>
    <w:basedOn w:val="Normal"/>
    <w:qFormat/>
    <w:rsid w:val="00c5466f"/>
    <w:pPr>
      <w:tabs>
        <w:tab w:val="left" w:pos="567" w:leader="none"/>
        <w:tab w:val="left" w:pos="720" w:leader="none"/>
        <w:tab w:val="left" w:pos="1134" w:leader="none"/>
        <w:tab w:val="left" w:pos="1701" w:leader="none"/>
        <w:tab w:val="left" w:pos="2268" w:leader="none"/>
        <w:tab w:val="center" w:pos="4253" w:leader="none"/>
        <w:tab w:val="right" w:pos="8505" w:leader="none"/>
      </w:tabs>
      <w:ind w:left="567" w:right="567" w:hanging="567"/>
    </w:pPr>
    <w:rPr/>
  </w:style>
  <w:style w:type="paragraph" w:styleId="TableBullet" w:customStyle="1">
    <w:name w:val="TableBullet"/>
    <w:basedOn w:val="BodyText2"/>
    <w:qFormat/>
    <w:rsid w:val="00c5466f"/>
    <w:pPr>
      <w:numPr>
        <w:ilvl w:val="0"/>
        <w:numId w:val="2"/>
      </w:numPr>
      <w:spacing w:before="80" w:after="200"/>
    </w:pPr>
    <w:rPr/>
  </w:style>
  <w:style w:type="paragraph" w:styleId="TableNumberList" w:customStyle="1">
    <w:name w:val="TableNumberList"/>
    <w:basedOn w:val="BodyText2"/>
    <w:qFormat/>
    <w:rsid w:val="00c5466f"/>
    <w:pPr>
      <w:numPr>
        <w:ilvl w:val="0"/>
        <w:numId w:val="1"/>
      </w:numPr>
    </w:pPr>
    <w:rPr/>
  </w:style>
  <w:style w:type="paragraph" w:styleId="TableLetterList" w:customStyle="1">
    <w:name w:val="TableLetterList"/>
    <w:basedOn w:val="BodyText2"/>
    <w:qFormat/>
    <w:rsid w:val="00c5466f"/>
    <w:pPr>
      <w:tabs>
        <w:tab w:val="left" w:pos="227" w:leader="none"/>
        <w:tab w:val="left" w:pos="567" w:leader="none"/>
        <w:tab w:val="left" w:pos="720" w:leader="none"/>
        <w:tab w:val="left" w:pos="1134" w:leader="none"/>
        <w:tab w:val="left" w:pos="1701" w:leader="none"/>
        <w:tab w:val="left" w:pos="2268" w:leader="none"/>
        <w:tab w:val="center" w:pos="4253" w:leader="none"/>
        <w:tab w:val="right" w:pos="8505" w:leader="none"/>
      </w:tabs>
      <w:spacing w:before="80" w:after="200"/>
      <w:ind w:left="227" w:hanging="227"/>
    </w:pPr>
    <w:rPr/>
  </w:style>
  <w:style w:type="paragraph" w:styleId="BalloonText">
    <w:name w:val="Balloon Text"/>
    <w:basedOn w:val="Normal"/>
    <w:link w:val="BalloonTextChar"/>
    <w:qFormat/>
    <w:rsid w:val="00c5466f"/>
    <w:pPr>
      <w:spacing w:lineRule="auto" w:line="240" w:before="0" w:after="200"/>
    </w:pPr>
    <w:rPr>
      <w:rFonts w:ascii="Lucida Grande" w:hAnsi="Lucida Grande" w:cs="Lucida Grande"/>
      <w:sz w:val="18"/>
      <w:szCs w:val="18"/>
    </w:rPr>
  </w:style>
  <w:style w:type="paragraph" w:styleId="ListBullet">
    <w:name w:val="List Bullet"/>
    <w:basedOn w:val="Normal"/>
    <w:qFormat/>
    <w:rsid w:val="00c5466f"/>
    <w:pPr>
      <w:numPr>
        <w:ilvl w:val="0"/>
        <w:numId w:val="6"/>
      </w:numPr>
      <w:spacing w:before="120" w:after="200"/>
      <w:contextualSpacing/>
    </w:pPr>
    <w:rPr/>
  </w:style>
  <w:style w:type="paragraph" w:styleId="Revision">
    <w:name w:val="Revision"/>
    <w:uiPriority w:val="99"/>
    <w:semiHidden/>
    <w:qFormat/>
    <w:rsid w:val="002d647c"/>
    <w:pPr>
      <w:widowControl/>
      <w:bidi w:val="0"/>
      <w:spacing w:before="0" w:after="200" w:lineRule="auto" w:line="276"/>
      <w:jc w:val="left"/>
    </w:pPr>
    <w:rPr>
      <w:rFonts w:ascii="Arial" w:hAnsi="Arial" w:cs="Arial" w:eastAsia="Times New Roman"/>
      <w:color w:val="auto"/>
      <w:kern w:val="0"/>
      <w:sz w:val="20"/>
      <w:szCs w:val="20"/>
      <w:lang w:eastAsia="en-US" w:val="en-GB" w:bidi="ar-SA"/>
    </w:rPr>
  </w:style>
  <w:style w:type="paragraph" w:styleId="Annotationtext">
    <w:name w:val="annotation text"/>
    <w:basedOn w:val="Normal"/>
    <w:link w:val="CommentTextChar"/>
    <w:uiPriority w:val="99"/>
    <w:semiHidden/>
    <w:unhideWhenUsed/>
    <w:qFormat/>
    <w:rsid w:val="002d647c"/>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2d647c"/>
    <w:pPr/>
    <w:rPr>
      <w:b/>
      <w:bCs/>
    </w:rPr>
  </w:style>
  <w:style w:type="paragraph" w:styleId="Bulletmike" w:customStyle="1">
    <w:name w:val="Bullet(mike)"/>
    <w:basedOn w:val="Normal"/>
    <w:qFormat/>
    <w:rsid w:val="003f1393"/>
    <w:pPr>
      <w:tabs>
        <w:tab w:val="clear" w:pos="567"/>
        <w:tab w:val="left" w:pos="1134" w:leader="none"/>
        <w:tab w:val="left" w:pos="1701" w:leader="none"/>
        <w:tab w:val="left" w:pos="2268" w:leader="none"/>
        <w:tab w:val="center" w:pos="4253" w:leader="none"/>
        <w:tab w:val="right" w:pos="8505" w:leader="none"/>
      </w:tabs>
      <w:spacing w:before="60" w:after="200"/>
      <w:ind w:left="360" w:hanging="360"/>
    </w:pPr>
    <w:rPr>
      <w:color w:val="582C83"/>
    </w:rPr>
  </w:style>
  <w:style w:type="paragraph" w:styleId="Default" w:customStyle="1">
    <w:name w:val="Default"/>
    <w:qFormat/>
    <w:rsid w:val="00da1140"/>
    <w:pPr>
      <w:widowControl/>
      <w:bidi w:val="0"/>
      <w:spacing w:before="0" w:after="200" w:lineRule="auto" w:line="276"/>
      <w:jc w:val="left"/>
    </w:pPr>
    <w:rPr>
      <w:rFonts w:ascii="Calibri" w:hAnsi="Calibri" w:cs="Calibri" w:eastAsia="Times New Roman"/>
      <w:color w:val="000000"/>
      <w:kern w:val="0"/>
      <w:sz w:val="24"/>
      <w:szCs w:val="24"/>
      <w:lang w:val="en-GB" w:eastAsia="en-GB" w:bidi="ar-SA"/>
    </w:rPr>
  </w:style>
  <w:style w:type="paragraph" w:styleId="Caption1">
    <w:name w:val="caption"/>
    <w:basedOn w:val="Normal"/>
    <w:next w:val="Normal"/>
    <w:uiPriority w:val="35"/>
    <w:semiHidden/>
    <w:qFormat/>
    <w:rsid w:val="001436d7"/>
    <w:pPr>
      <w:tabs>
        <w:tab w:val="clear" w:pos="4253"/>
        <w:tab w:val="clear" w:pos="8505"/>
        <w:tab w:val="left" w:pos="567" w:leader="none"/>
        <w:tab w:val="left" w:pos="1134" w:leader="none"/>
        <w:tab w:val="left" w:pos="1701" w:leader="none"/>
        <w:tab w:val="left" w:pos="2268" w:leader="none"/>
      </w:tabs>
      <w:spacing w:lineRule="auto" w:line="240" w:before="120" w:after="200"/>
    </w:pPr>
    <w:rPr>
      <w:rFonts w:eastAsia="ＭＳ 明朝" w:cs="" w:cstheme="minorBidi" w:eastAsiaTheme="minorEastAsia"/>
      <w:b/>
      <w:bCs/>
      <w:smallCaps/>
      <w:color w:val="595959" w:themeColor="text1" w:themeTint="a6"/>
      <w:spacing w:val="6"/>
      <w:szCs w:val="17"/>
      <w:lang w:val="en-US" w:eastAsia="ja-JP"/>
    </w:rPr>
  </w:style>
  <w:style w:type="paragraph" w:styleId="Bullets" w:customStyle="1">
    <w:name w:val="Bullets"/>
    <w:basedOn w:val="Normal"/>
    <w:qFormat/>
    <w:rsid w:val="00ba6aa7"/>
    <w:pPr>
      <w:numPr>
        <w:ilvl w:val="0"/>
        <w:numId w:val="7"/>
      </w:numPr>
      <w:tabs>
        <w:tab w:val="clear" w:pos="567"/>
        <w:tab w:val="clear" w:pos="1134"/>
        <w:tab w:val="clear" w:pos="1701"/>
        <w:tab w:val="clear" w:pos="2268"/>
        <w:tab w:val="clear" w:pos="4253"/>
        <w:tab w:val="clear" w:pos="8505"/>
      </w:tabs>
      <w:spacing w:lineRule="auto" w:line="240" w:before="0" w:after="200"/>
      <w:ind w:left="720" w:hanging="360"/>
    </w:pPr>
    <w:rPr>
      <w:rFonts w:ascii="Helvetica" w:hAnsi="Helvetica" w:eastAsia="Cambria" w:cs="Times New Roman"/>
      <w:color w:val="0D0D0D"/>
      <w:sz w:val="22"/>
      <w:szCs w:val="22"/>
    </w:rPr>
  </w:style>
  <w:style w:type="paragraph" w:styleId="BulletMike1" w:customStyle="1">
    <w:name w:val="Bullet Mike"/>
    <w:basedOn w:val="Normal"/>
    <w:uiPriority w:val="4"/>
    <w:qFormat/>
    <w:rsid w:val="001d7e7c"/>
    <w:pPr>
      <w:numPr>
        <w:ilvl w:val="0"/>
        <w:numId w:val="9"/>
      </w:numPr>
      <w:tabs>
        <w:tab w:val="clear" w:pos="4253"/>
        <w:tab w:val="clear" w:pos="8505"/>
        <w:tab w:val="left" w:pos="567" w:leader="none"/>
        <w:tab w:val="left" w:pos="1134" w:leader="none"/>
        <w:tab w:val="left" w:pos="1701" w:leader="none"/>
        <w:tab w:val="left" w:pos="2268" w:leader="none"/>
      </w:tabs>
      <w:spacing w:lineRule="auto" w:line="276" w:before="0" w:after="200"/>
    </w:pPr>
    <w:rPr>
      <w:rFonts w:eastAsia="ＭＳ 明朝" w:cs="" w:cstheme="minorBidi" w:eastAsiaTheme="minorEastAsia"/>
      <w:szCs w:val="17"/>
      <w:lang w:val="en-US"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f24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bd@meningitis.org" TargetMode="External"/><Relationship Id="rId3" Type="http://schemas.openxmlformats.org/officeDocument/2006/relationships/hyperlink" Target="mailto:beckym@meningitis.org" TargetMode="External"/><Relationship Id="rId4" Type="http://schemas.openxmlformats.org/officeDocument/2006/relationships/hyperlink" Target="https://www.meningitis.org/"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FDFE-A4C5-499C-B867-D0932EE2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MRFcont</Template>
  <TotalTime>45</TotalTime>
  <Application>LibreOffice/7.1.4.2$Windows_X86_64 LibreOffice_project/a529a4fab45b75fefc5b6226684193eb000654f6</Application>
  <AppVersion>15.0000</AppVersion>
  <Pages>8</Pages>
  <Words>1956</Words>
  <Characters>10910</Characters>
  <CharactersWithSpaces>12764</CharactersWithSpaces>
  <Paragraphs>119</Paragraphs>
  <Company>Meningitis Research Foundation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2021-08-02T09:47:00Z</dcterms:created>
  <dc:creator>JOYPEPPER</dc:creator>
  <dc:description/>
  <dc:language>en-GB</dc:language>
  <cp:lastModifiedBy/>
  <cp:lastPrinted>2021-03-02T09:05:00Z</cp:lastPrinted>
  <dcterms:modified xsi:type="dcterms:W3CDTF">2021-08-04T10:00:45Z</dcterms:modified>
  <cp:revision>5</cp:revision>
  <dc:subject/>
  <dc:title>APPLICATION FOR EMPLOYMENT WITH MENINGITIS RESEARCH FOUNDATION</dc:title>
</cp:coreProperties>
</file>

<file path=docProps/custom.xml><?xml version="1.0" encoding="utf-8"?>
<Properties xmlns="http://schemas.openxmlformats.org/officeDocument/2006/custom-properties" xmlns:vt="http://schemas.openxmlformats.org/officeDocument/2006/docPropsVTypes"/>
</file>